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1CEB" w14:textId="234AB4B0" w:rsidR="008D465E" w:rsidRPr="00903D4D" w:rsidRDefault="008D465E" w:rsidP="00490441">
      <w:pPr>
        <w:pStyle w:val="CRCoverPage"/>
        <w:tabs>
          <w:tab w:val="left" w:pos="1980"/>
        </w:tabs>
        <w:ind w:right="-261"/>
        <w:rPr>
          <w:rFonts w:ascii="Times New Roman" w:eastAsia="SimSun" w:hAnsi="Times New Roman"/>
          <w:b/>
          <w:sz w:val="24"/>
          <w:lang w:val="en-US" w:eastAsia="zh-CN"/>
        </w:rPr>
      </w:pPr>
      <w:bookmarkStart w:id="0" w:name="_Hlk4140155"/>
      <w:r w:rsidRPr="00CF3CA0">
        <w:rPr>
          <w:rFonts w:ascii="Times New Roman" w:eastAsia="SimSun" w:hAnsi="Times New Roman"/>
          <w:b/>
          <w:sz w:val="24"/>
          <w:lang w:val="en-US" w:eastAsia="zh-CN"/>
        </w:rPr>
        <w:t>3GPP TSG RAN WG1 #</w:t>
      </w:r>
      <w:r w:rsidR="00362F5A" w:rsidRPr="00CF3CA0">
        <w:rPr>
          <w:rFonts w:ascii="Times New Roman" w:eastAsia="SimSun" w:hAnsi="Times New Roman"/>
          <w:b/>
          <w:sz w:val="24"/>
          <w:lang w:val="en-US" w:eastAsia="zh-CN"/>
        </w:rPr>
        <w:t>1</w:t>
      </w:r>
      <w:r w:rsidR="00AC1F64" w:rsidRPr="00CF3CA0">
        <w:rPr>
          <w:rFonts w:ascii="Times New Roman" w:eastAsia="SimSun" w:hAnsi="Times New Roman"/>
          <w:b/>
          <w:sz w:val="24"/>
          <w:lang w:val="en-US" w:eastAsia="zh-CN"/>
        </w:rPr>
        <w:t>1</w:t>
      </w:r>
      <w:r w:rsidR="00C317B3" w:rsidRPr="00CF3CA0">
        <w:rPr>
          <w:rFonts w:ascii="Times New Roman" w:eastAsia="SimSun" w:hAnsi="Times New Roman"/>
          <w:b/>
          <w:sz w:val="24"/>
          <w:lang w:val="en-US" w:eastAsia="zh-CN"/>
        </w:rPr>
        <w:t>2</w:t>
      </w:r>
      <w:r w:rsidRPr="00CF3CA0">
        <w:rPr>
          <w:rFonts w:ascii="Times New Roman" w:eastAsia="SimSun" w:hAnsi="Times New Roman"/>
          <w:b/>
          <w:sz w:val="24"/>
          <w:lang w:val="en-US" w:eastAsia="zh-CN"/>
        </w:rPr>
        <w:tab/>
      </w:r>
      <w:r w:rsidRPr="00CF3CA0">
        <w:rPr>
          <w:rFonts w:ascii="Times New Roman" w:eastAsia="SimSun" w:hAnsi="Times New Roman"/>
          <w:b/>
          <w:sz w:val="24"/>
          <w:lang w:val="en-US" w:eastAsia="zh-CN"/>
        </w:rPr>
        <w:tab/>
      </w:r>
      <w:r w:rsidRPr="00CF3CA0">
        <w:rPr>
          <w:rFonts w:ascii="Times New Roman" w:eastAsia="SimSun" w:hAnsi="Times New Roman"/>
          <w:b/>
          <w:sz w:val="24"/>
          <w:lang w:val="en-US" w:eastAsia="zh-CN"/>
        </w:rPr>
        <w:tab/>
      </w:r>
      <w:r w:rsidRPr="00CF3CA0">
        <w:rPr>
          <w:rFonts w:ascii="Times New Roman" w:eastAsia="SimSun" w:hAnsi="Times New Roman"/>
          <w:b/>
          <w:sz w:val="24"/>
          <w:lang w:val="en-US" w:eastAsia="zh-CN"/>
        </w:rPr>
        <w:tab/>
      </w:r>
      <w:r w:rsidRPr="00CF3CA0">
        <w:rPr>
          <w:rFonts w:ascii="Times New Roman" w:eastAsia="SimSun" w:hAnsi="Times New Roman"/>
          <w:b/>
          <w:sz w:val="24"/>
          <w:lang w:val="en-US" w:eastAsia="zh-CN"/>
        </w:rPr>
        <w:tab/>
      </w:r>
      <w:r w:rsidRPr="00CF3CA0">
        <w:rPr>
          <w:rFonts w:ascii="Times New Roman" w:eastAsia="SimSun" w:hAnsi="Times New Roman"/>
          <w:b/>
          <w:sz w:val="24"/>
          <w:lang w:val="en-US" w:eastAsia="zh-CN"/>
        </w:rPr>
        <w:tab/>
      </w:r>
      <w:r w:rsidRPr="00CF3CA0">
        <w:rPr>
          <w:rFonts w:ascii="Times New Roman" w:eastAsia="SimSun" w:hAnsi="Times New Roman"/>
          <w:b/>
          <w:sz w:val="24"/>
          <w:lang w:val="en-US" w:eastAsia="zh-CN"/>
        </w:rPr>
        <w:tab/>
      </w:r>
      <w:r w:rsidRPr="00CF3CA0">
        <w:rPr>
          <w:rFonts w:ascii="Times New Roman" w:eastAsia="SimSun" w:hAnsi="Times New Roman"/>
          <w:b/>
          <w:sz w:val="24"/>
          <w:lang w:val="en-US" w:eastAsia="zh-CN"/>
        </w:rPr>
        <w:tab/>
      </w:r>
      <w:r w:rsidR="00783B3A" w:rsidRPr="00CF3CA0">
        <w:rPr>
          <w:rFonts w:ascii="Times New Roman" w:eastAsia="SimSun" w:hAnsi="Times New Roman"/>
          <w:b/>
          <w:sz w:val="24"/>
          <w:lang w:val="en-US" w:eastAsia="zh-CN"/>
        </w:rPr>
        <w:t xml:space="preserve">    </w:t>
      </w:r>
      <w:r w:rsidR="00490441">
        <w:rPr>
          <w:rFonts w:ascii="Times New Roman" w:eastAsia="SimSun" w:hAnsi="Times New Roman"/>
          <w:b/>
          <w:sz w:val="24"/>
          <w:lang w:val="en-US" w:eastAsia="zh-CN"/>
        </w:rPr>
        <w:tab/>
      </w:r>
      <w:r w:rsidR="00490441">
        <w:rPr>
          <w:rFonts w:ascii="Times New Roman" w:eastAsia="SimSun" w:hAnsi="Times New Roman"/>
          <w:b/>
          <w:sz w:val="24"/>
          <w:lang w:val="en-US" w:eastAsia="zh-CN"/>
        </w:rPr>
        <w:tab/>
      </w:r>
      <w:r w:rsidRPr="00CF3CA0">
        <w:rPr>
          <w:rFonts w:ascii="Times New Roman" w:eastAsia="SimSun" w:hAnsi="Times New Roman"/>
          <w:b/>
          <w:sz w:val="24"/>
          <w:lang w:val="en-US" w:eastAsia="zh-CN"/>
        </w:rPr>
        <w:t>R1-</w:t>
      </w:r>
      <w:r w:rsidR="00FE3336" w:rsidRPr="00CF3CA0">
        <w:rPr>
          <w:rFonts w:ascii="Times New Roman" w:eastAsia="SimSun" w:hAnsi="Times New Roman"/>
          <w:b/>
          <w:sz w:val="24"/>
          <w:lang w:val="en-US" w:eastAsia="zh-CN"/>
        </w:rPr>
        <w:t xml:space="preserve"> 2</w:t>
      </w:r>
      <w:r w:rsidR="00C317B3" w:rsidRPr="00CF3CA0">
        <w:rPr>
          <w:rFonts w:ascii="Times New Roman" w:eastAsia="SimSun" w:hAnsi="Times New Roman"/>
          <w:b/>
          <w:sz w:val="24"/>
          <w:lang w:val="en-US" w:eastAsia="zh-CN"/>
        </w:rPr>
        <w:t>3</w:t>
      </w:r>
      <w:r w:rsidR="00CF3CA0" w:rsidRPr="00490441">
        <w:rPr>
          <w:rFonts w:ascii="Times New Roman" w:eastAsia="SimSun" w:hAnsi="Times New Roman"/>
          <w:b/>
          <w:sz w:val="24"/>
          <w:lang w:val="en-US" w:eastAsia="zh-CN"/>
        </w:rPr>
        <w:t>01174</w:t>
      </w:r>
    </w:p>
    <w:p w14:paraId="46CE5505" w14:textId="77777777" w:rsidR="00C317B3" w:rsidRPr="00903D4D" w:rsidRDefault="00C317B3" w:rsidP="00C317B3">
      <w:pPr>
        <w:rPr>
          <w:rFonts w:ascii="Times New Roman" w:eastAsia="SimSun" w:hAnsi="Times New Roman" w:cs="Times New Roman"/>
          <w:b/>
          <w:sz w:val="24"/>
          <w:szCs w:val="24"/>
          <w:lang w:eastAsia="zh-CN"/>
        </w:rPr>
      </w:pPr>
      <w:r w:rsidRPr="00903D4D">
        <w:rPr>
          <w:rFonts w:ascii="Times New Roman" w:eastAsia="SimSun" w:hAnsi="Times New Roman" w:cs="Times New Roman"/>
          <w:b/>
          <w:sz w:val="24"/>
          <w:szCs w:val="24"/>
          <w:lang w:eastAsia="zh-CN"/>
        </w:rPr>
        <w:t>Athens, Greece, February 27</w:t>
      </w:r>
      <w:r w:rsidRPr="00903D4D">
        <w:rPr>
          <w:rFonts w:ascii="Times New Roman" w:eastAsia="SimSun" w:hAnsi="Times New Roman" w:cs="Times New Roman"/>
          <w:b/>
          <w:sz w:val="24"/>
          <w:szCs w:val="24"/>
          <w:vertAlign w:val="superscript"/>
          <w:lang w:eastAsia="zh-CN"/>
        </w:rPr>
        <w:t>th</w:t>
      </w:r>
      <w:r w:rsidRPr="00903D4D">
        <w:rPr>
          <w:rFonts w:ascii="Times New Roman" w:eastAsia="SimSun" w:hAnsi="Times New Roman" w:cs="Times New Roman"/>
          <w:b/>
          <w:sz w:val="24"/>
          <w:szCs w:val="24"/>
          <w:lang w:eastAsia="zh-CN"/>
        </w:rPr>
        <w:t xml:space="preserve"> – March 3</w:t>
      </w:r>
      <w:r w:rsidRPr="00903D4D">
        <w:rPr>
          <w:rFonts w:ascii="Times New Roman" w:eastAsia="SimSun" w:hAnsi="Times New Roman" w:cs="Times New Roman"/>
          <w:b/>
          <w:sz w:val="24"/>
          <w:szCs w:val="24"/>
          <w:vertAlign w:val="superscript"/>
          <w:lang w:eastAsia="zh-CN"/>
        </w:rPr>
        <w:t>rd</w:t>
      </w:r>
      <w:r w:rsidRPr="00903D4D">
        <w:rPr>
          <w:rFonts w:ascii="Times New Roman" w:eastAsia="SimSun" w:hAnsi="Times New Roman" w:cs="Times New Roman"/>
          <w:b/>
          <w:sz w:val="24"/>
          <w:szCs w:val="24"/>
          <w:lang w:eastAsia="zh-CN"/>
        </w:rPr>
        <w:t>, 2023</w:t>
      </w:r>
    </w:p>
    <w:bookmarkEnd w:id="0"/>
    <w:p w14:paraId="35863272" w14:textId="77777777" w:rsidR="001E0E46" w:rsidRPr="00903D4D" w:rsidRDefault="001E0E46" w:rsidP="00FC6469">
      <w:pPr>
        <w:pStyle w:val="CRCoverPage"/>
        <w:tabs>
          <w:tab w:val="left" w:pos="1980"/>
        </w:tabs>
        <w:jc w:val="both"/>
        <w:rPr>
          <w:rFonts w:ascii="Times New Roman" w:hAnsi="Times New Roman"/>
          <w:b/>
          <w:bCs/>
          <w:sz w:val="24"/>
          <w:lang w:val="en-US"/>
        </w:rPr>
      </w:pPr>
    </w:p>
    <w:p w14:paraId="784A1641" w14:textId="77777777" w:rsidR="00FA20F7" w:rsidRPr="00903D4D" w:rsidRDefault="00FA20F7" w:rsidP="00FC6469">
      <w:pPr>
        <w:pStyle w:val="CRCoverPage"/>
        <w:tabs>
          <w:tab w:val="left" w:pos="1980"/>
        </w:tabs>
        <w:jc w:val="both"/>
        <w:rPr>
          <w:rFonts w:ascii="Times New Roman" w:hAnsi="Times New Roman"/>
          <w:b/>
          <w:bCs/>
          <w:sz w:val="24"/>
          <w:lang w:val="en-US" w:eastAsia="ja-JP"/>
        </w:rPr>
      </w:pPr>
      <w:r w:rsidRPr="00903D4D">
        <w:rPr>
          <w:rFonts w:ascii="Times New Roman" w:hAnsi="Times New Roman"/>
          <w:b/>
          <w:bCs/>
          <w:sz w:val="24"/>
          <w:lang w:val="en-US"/>
        </w:rPr>
        <w:t>Agenda Item:</w:t>
      </w:r>
      <w:r w:rsidRPr="00903D4D">
        <w:rPr>
          <w:rFonts w:ascii="Times New Roman" w:hAnsi="Times New Roman"/>
          <w:b/>
          <w:bCs/>
          <w:sz w:val="24"/>
          <w:lang w:val="en-US"/>
        </w:rPr>
        <w:tab/>
      </w:r>
      <w:r w:rsidR="00A42F79" w:rsidRPr="00903D4D">
        <w:rPr>
          <w:rFonts w:ascii="Times New Roman" w:hAnsi="Times New Roman"/>
          <w:b/>
          <w:bCs/>
          <w:sz w:val="24"/>
          <w:lang w:val="en-US"/>
        </w:rPr>
        <w:t>9.4.1.</w:t>
      </w:r>
      <w:r w:rsidR="00292120" w:rsidRPr="00903D4D">
        <w:rPr>
          <w:rFonts w:ascii="Times New Roman" w:hAnsi="Times New Roman"/>
          <w:b/>
          <w:bCs/>
          <w:sz w:val="24"/>
          <w:lang w:val="en-US"/>
        </w:rPr>
        <w:t>2</w:t>
      </w:r>
    </w:p>
    <w:p w14:paraId="4D44A975" w14:textId="77777777" w:rsidR="00FA20F7" w:rsidRPr="00903D4D" w:rsidRDefault="0092027E" w:rsidP="00FA20F7">
      <w:pPr>
        <w:tabs>
          <w:tab w:val="left" w:pos="1985"/>
        </w:tabs>
        <w:rPr>
          <w:rFonts w:ascii="Times New Roman" w:hAnsi="Times New Roman" w:cs="Times New Roman"/>
          <w:bCs/>
        </w:rPr>
      </w:pPr>
      <w:r w:rsidRPr="00903D4D">
        <w:rPr>
          <w:rFonts w:ascii="Times New Roman" w:hAnsi="Times New Roman" w:cs="Times New Roman"/>
          <w:b/>
          <w:bCs/>
        </w:rPr>
        <w:t>Source:</w:t>
      </w:r>
      <w:r w:rsidRPr="00903D4D">
        <w:rPr>
          <w:rFonts w:ascii="Times New Roman" w:hAnsi="Times New Roman" w:cs="Times New Roman"/>
          <w:b/>
          <w:bCs/>
        </w:rPr>
        <w:tab/>
        <w:t>InterDigital</w:t>
      </w:r>
      <w:r w:rsidR="00887039" w:rsidRPr="00903D4D">
        <w:rPr>
          <w:rFonts w:ascii="Times New Roman" w:hAnsi="Times New Roman" w:cs="Times New Roman"/>
          <w:b/>
          <w:bCs/>
        </w:rPr>
        <w:t>,</w:t>
      </w:r>
      <w:r w:rsidR="00E17A3B" w:rsidRPr="00903D4D">
        <w:rPr>
          <w:rFonts w:ascii="Times New Roman" w:hAnsi="Times New Roman" w:cs="Times New Roman"/>
          <w:b/>
          <w:bCs/>
        </w:rPr>
        <w:t xml:space="preserve"> </w:t>
      </w:r>
      <w:r w:rsidR="001E0E46" w:rsidRPr="00903D4D">
        <w:rPr>
          <w:rFonts w:ascii="Times New Roman" w:hAnsi="Times New Roman" w:cs="Times New Roman"/>
          <w:b/>
          <w:bCs/>
        </w:rPr>
        <w:t>Inc.</w:t>
      </w:r>
    </w:p>
    <w:p w14:paraId="5E25D26E" w14:textId="77777777" w:rsidR="00FA20F7" w:rsidRPr="00903D4D" w:rsidRDefault="00FA20F7" w:rsidP="00FA20F7">
      <w:pPr>
        <w:ind w:left="1985" w:hanging="1985"/>
        <w:rPr>
          <w:rFonts w:ascii="Times New Roman" w:hAnsi="Times New Roman" w:cs="Times New Roman"/>
          <w:b/>
          <w:bCs/>
          <w:lang w:val="en-GB"/>
        </w:rPr>
      </w:pPr>
      <w:r w:rsidRPr="00903D4D">
        <w:rPr>
          <w:rFonts w:ascii="Times New Roman" w:hAnsi="Times New Roman" w:cs="Times New Roman"/>
          <w:b/>
          <w:bCs/>
        </w:rPr>
        <w:t>Title:</w:t>
      </w:r>
      <w:r w:rsidRPr="00903D4D">
        <w:rPr>
          <w:rFonts w:ascii="Times New Roman" w:hAnsi="Times New Roman" w:cs="Times New Roman"/>
          <w:b/>
          <w:bCs/>
        </w:rPr>
        <w:tab/>
      </w:r>
      <w:r w:rsidR="00C91970" w:rsidRPr="00903D4D">
        <w:rPr>
          <w:rFonts w:ascii="Times New Roman" w:hAnsi="Times New Roman" w:cs="Times New Roman"/>
          <w:b/>
          <w:bCs/>
        </w:rPr>
        <w:t xml:space="preserve">SL </w:t>
      </w:r>
      <w:r w:rsidR="009335BE" w:rsidRPr="00903D4D">
        <w:rPr>
          <w:rFonts w:ascii="Times New Roman" w:hAnsi="Times New Roman" w:cs="Times New Roman"/>
          <w:b/>
          <w:bCs/>
        </w:rPr>
        <w:t>U physical layer design framework</w:t>
      </w:r>
    </w:p>
    <w:p w14:paraId="6C06B97F" w14:textId="77777777" w:rsidR="00FA20F7" w:rsidRPr="00903D4D" w:rsidRDefault="00A51E32" w:rsidP="00FA20F7">
      <w:pPr>
        <w:ind w:left="1985" w:hanging="1985"/>
        <w:rPr>
          <w:rFonts w:ascii="Times New Roman" w:hAnsi="Times New Roman" w:cs="Times New Roman"/>
          <w:b/>
          <w:bCs/>
        </w:rPr>
      </w:pPr>
      <w:r w:rsidRPr="00903D4D">
        <w:rPr>
          <w:rFonts w:ascii="Times New Roman" w:hAnsi="Times New Roman" w:cs="Times New Roman"/>
          <w:b/>
          <w:bCs/>
        </w:rPr>
        <w:t>Document for:</w:t>
      </w:r>
      <w:r w:rsidRPr="00903D4D">
        <w:rPr>
          <w:rFonts w:ascii="Times New Roman" w:hAnsi="Times New Roman" w:cs="Times New Roman"/>
          <w:b/>
          <w:bCs/>
        </w:rPr>
        <w:tab/>
        <w:t>Discussion</w:t>
      </w:r>
      <w:r w:rsidR="00F17C46" w:rsidRPr="00903D4D">
        <w:rPr>
          <w:rFonts w:ascii="Times New Roman" w:hAnsi="Times New Roman" w:cs="Times New Roman"/>
          <w:b/>
          <w:bCs/>
        </w:rPr>
        <w:t xml:space="preserve"> and Decision</w:t>
      </w:r>
    </w:p>
    <w:p w14:paraId="590740C9" w14:textId="77777777" w:rsidR="00261A3A" w:rsidRPr="00903D4D" w:rsidRDefault="00A35469" w:rsidP="00C34D28">
      <w:pPr>
        <w:pStyle w:val="Heading1"/>
        <w:rPr>
          <w:rFonts w:ascii="Times New Roman" w:hAnsi="Times New Roman"/>
          <w:b/>
          <w:sz w:val="32"/>
          <w:szCs w:val="32"/>
        </w:rPr>
      </w:pPr>
      <w:bookmarkStart w:id="1" w:name="_Ref513464071"/>
      <w:r w:rsidRPr="00903D4D">
        <w:rPr>
          <w:rFonts w:ascii="Times New Roman" w:hAnsi="Times New Roman"/>
          <w:b/>
          <w:sz w:val="32"/>
          <w:szCs w:val="32"/>
        </w:rPr>
        <w:t>Introduction</w:t>
      </w:r>
      <w:bookmarkEnd w:id="1"/>
    </w:p>
    <w:p w14:paraId="064D3E68" w14:textId="61C504C0" w:rsidR="00EC31B8" w:rsidRPr="00903D4D" w:rsidRDefault="00B07F86" w:rsidP="00ED7B87">
      <w:pPr>
        <w:spacing w:before="120" w:after="120"/>
        <w:jc w:val="both"/>
        <w:rPr>
          <w:rFonts w:ascii="Times New Roman" w:hAnsi="Times New Roman" w:cs="Times New Roman"/>
        </w:rPr>
      </w:pPr>
      <w:r w:rsidRPr="00903D4D">
        <w:rPr>
          <w:rFonts w:ascii="Times New Roman" w:hAnsi="Times New Roman" w:cs="Times New Roman"/>
        </w:rPr>
        <w:t xml:space="preserve">In </w:t>
      </w:r>
      <w:r w:rsidR="00BE1385" w:rsidRPr="00903D4D">
        <w:rPr>
          <w:rFonts w:ascii="Times New Roman" w:hAnsi="Times New Roman" w:cs="Times New Roman"/>
        </w:rPr>
        <w:t>the last RAN1</w:t>
      </w:r>
      <w:r w:rsidR="00B32712" w:rsidRPr="00903D4D">
        <w:rPr>
          <w:rFonts w:ascii="Times New Roman" w:hAnsi="Times New Roman" w:cs="Times New Roman"/>
        </w:rPr>
        <w:t xml:space="preserve"> </w:t>
      </w:r>
      <w:r w:rsidRPr="00903D4D">
        <w:rPr>
          <w:rFonts w:ascii="Times New Roman" w:hAnsi="Times New Roman" w:cs="Times New Roman"/>
        </w:rPr>
        <w:t>meeting</w:t>
      </w:r>
      <w:r w:rsidR="00B32712" w:rsidRPr="00903D4D">
        <w:rPr>
          <w:rFonts w:ascii="Times New Roman" w:hAnsi="Times New Roman" w:cs="Times New Roman"/>
        </w:rPr>
        <w:t>s</w:t>
      </w:r>
      <w:r w:rsidRPr="00903D4D">
        <w:rPr>
          <w:rFonts w:ascii="Times New Roman" w:hAnsi="Times New Roman" w:cs="Times New Roman"/>
        </w:rPr>
        <w:t xml:space="preserve">, </w:t>
      </w:r>
      <w:r w:rsidR="00BE1385" w:rsidRPr="00903D4D">
        <w:rPr>
          <w:rFonts w:ascii="Times New Roman" w:hAnsi="Times New Roman" w:cs="Times New Roman"/>
        </w:rPr>
        <w:t xml:space="preserve">different aspects of SL U physical layer design </w:t>
      </w:r>
      <w:r w:rsidR="004A2A48" w:rsidRPr="00903D4D">
        <w:rPr>
          <w:rFonts w:ascii="Times New Roman" w:hAnsi="Times New Roman" w:cs="Times New Roman"/>
        </w:rPr>
        <w:t>framework</w:t>
      </w:r>
      <w:r w:rsidR="00BE1385" w:rsidRPr="00903D4D">
        <w:rPr>
          <w:rFonts w:ascii="Times New Roman" w:hAnsi="Times New Roman" w:cs="Times New Roman"/>
        </w:rPr>
        <w:t xml:space="preserve"> were </w:t>
      </w:r>
      <w:r w:rsidR="004A2A48" w:rsidRPr="00903D4D">
        <w:rPr>
          <w:rFonts w:ascii="Times New Roman" w:hAnsi="Times New Roman" w:cs="Times New Roman"/>
        </w:rPr>
        <w:t>discussed,</w:t>
      </w:r>
      <w:r w:rsidR="00BE1385" w:rsidRPr="00903D4D">
        <w:rPr>
          <w:rFonts w:ascii="Times New Roman" w:hAnsi="Times New Roman" w:cs="Times New Roman"/>
        </w:rPr>
        <w:t xml:space="preserve"> </w:t>
      </w:r>
      <w:r w:rsidR="004A2A48" w:rsidRPr="00903D4D">
        <w:rPr>
          <w:rFonts w:ascii="Times New Roman" w:hAnsi="Times New Roman" w:cs="Times New Roman"/>
        </w:rPr>
        <w:t>the</w:t>
      </w:r>
      <w:r w:rsidR="00BE1385" w:rsidRPr="00903D4D">
        <w:rPr>
          <w:rFonts w:ascii="Times New Roman" w:hAnsi="Times New Roman" w:cs="Times New Roman"/>
        </w:rPr>
        <w:t xml:space="preserve"> agreements</w:t>
      </w:r>
      <w:r w:rsidR="004A2A48" w:rsidRPr="00903D4D">
        <w:rPr>
          <w:rFonts w:ascii="Times New Roman" w:hAnsi="Times New Roman" w:cs="Times New Roman"/>
        </w:rPr>
        <w:t xml:space="preserve"> </w:t>
      </w:r>
      <w:r w:rsidR="00BE1385" w:rsidRPr="00903D4D">
        <w:rPr>
          <w:rFonts w:ascii="Times New Roman" w:hAnsi="Times New Roman" w:cs="Times New Roman"/>
        </w:rPr>
        <w:t xml:space="preserve">are capture in </w:t>
      </w:r>
      <w:r w:rsidR="00D31A6D" w:rsidRPr="00903D4D">
        <w:rPr>
          <w:rFonts w:ascii="Times New Roman" w:hAnsi="Times New Roman" w:cs="Times New Roman"/>
        </w:rPr>
        <w:fldChar w:fldCharType="begin"/>
      </w:r>
      <w:r w:rsidR="00D31A6D" w:rsidRPr="00903D4D">
        <w:rPr>
          <w:rFonts w:ascii="Times New Roman" w:hAnsi="Times New Roman" w:cs="Times New Roman"/>
        </w:rPr>
        <w:instrText xml:space="preserve"> REF _Ref127436252 \r \h </w:instrText>
      </w:r>
      <w:r w:rsidR="00903D4D">
        <w:rPr>
          <w:rFonts w:ascii="Times New Roman" w:hAnsi="Times New Roman" w:cs="Times New Roman"/>
        </w:rPr>
        <w:instrText xml:space="preserve"> \* MERGEFORMAT </w:instrText>
      </w:r>
      <w:r w:rsidR="00D31A6D" w:rsidRPr="00903D4D">
        <w:rPr>
          <w:rFonts w:ascii="Times New Roman" w:hAnsi="Times New Roman" w:cs="Times New Roman"/>
        </w:rPr>
      </w:r>
      <w:r w:rsidR="00D31A6D" w:rsidRPr="00903D4D">
        <w:rPr>
          <w:rFonts w:ascii="Times New Roman" w:hAnsi="Times New Roman" w:cs="Times New Roman"/>
        </w:rPr>
        <w:fldChar w:fldCharType="separate"/>
      </w:r>
      <w:r w:rsidR="00D31A6D" w:rsidRPr="00903D4D">
        <w:rPr>
          <w:rFonts w:ascii="Times New Roman" w:hAnsi="Times New Roman" w:cs="Times New Roman"/>
        </w:rPr>
        <w:t>[1]</w:t>
      </w:r>
      <w:r w:rsidR="00D31A6D" w:rsidRPr="00903D4D">
        <w:rPr>
          <w:rFonts w:ascii="Times New Roman" w:hAnsi="Times New Roman" w:cs="Times New Roman"/>
        </w:rPr>
        <w:fldChar w:fldCharType="end"/>
      </w:r>
      <w:r w:rsidR="00D31A6D" w:rsidRPr="00903D4D">
        <w:rPr>
          <w:rFonts w:ascii="Times New Roman" w:hAnsi="Times New Roman" w:cs="Times New Roman"/>
        </w:rPr>
        <w:t>-</w:t>
      </w:r>
      <w:r w:rsidR="00D31A6D" w:rsidRPr="00903D4D">
        <w:rPr>
          <w:rFonts w:ascii="Times New Roman" w:hAnsi="Times New Roman" w:cs="Times New Roman"/>
        </w:rPr>
        <w:fldChar w:fldCharType="begin"/>
      </w:r>
      <w:r w:rsidR="00D31A6D" w:rsidRPr="00903D4D">
        <w:rPr>
          <w:rFonts w:ascii="Times New Roman" w:hAnsi="Times New Roman" w:cs="Times New Roman"/>
        </w:rPr>
        <w:instrText xml:space="preserve"> REF _Ref127436258 \r \h </w:instrText>
      </w:r>
      <w:r w:rsidR="00903D4D">
        <w:rPr>
          <w:rFonts w:ascii="Times New Roman" w:hAnsi="Times New Roman" w:cs="Times New Roman"/>
        </w:rPr>
        <w:instrText xml:space="preserve"> \* MERGEFORMAT </w:instrText>
      </w:r>
      <w:r w:rsidR="00D31A6D" w:rsidRPr="00903D4D">
        <w:rPr>
          <w:rFonts w:ascii="Times New Roman" w:hAnsi="Times New Roman" w:cs="Times New Roman"/>
        </w:rPr>
      </w:r>
      <w:r w:rsidR="00D31A6D" w:rsidRPr="00903D4D">
        <w:rPr>
          <w:rFonts w:ascii="Times New Roman" w:hAnsi="Times New Roman" w:cs="Times New Roman"/>
        </w:rPr>
        <w:fldChar w:fldCharType="separate"/>
      </w:r>
      <w:r w:rsidR="00D31A6D" w:rsidRPr="00903D4D">
        <w:rPr>
          <w:rFonts w:ascii="Times New Roman" w:hAnsi="Times New Roman" w:cs="Times New Roman"/>
        </w:rPr>
        <w:t>[4]</w:t>
      </w:r>
      <w:r w:rsidR="00D31A6D" w:rsidRPr="00903D4D">
        <w:rPr>
          <w:rFonts w:ascii="Times New Roman" w:hAnsi="Times New Roman" w:cs="Times New Roman"/>
        </w:rPr>
        <w:fldChar w:fldCharType="end"/>
      </w:r>
      <w:r w:rsidR="004A2A48" w:rsidRPr="00903D4D">
        <w:rPr>
          <w:rFonts w:ascii="Times New Roman" w:hAnsi="Times New Roman" w:cs="Times New Roman"/>
        </w:rPr>
        <w:t xml:space="preserve">and listed in </w:t>
      </w:r>
      <w:r w:rsidR="00BE1385" w:rsidRPr="00903D4D">
        <w:rPr>
          <w:rFonts w:ascii="Times New Roman" w:hAnsi="Times New Roman" w:cs="Times New Roman"/>
        </w:rPr>
        <w:t>Appendix.</w:t>
      </w:r>
      <w:r w:rsidR="004A2A48" w:rsidRPr="00903D4D">
        <w:rPr>
          <w:rFonts w:ascii="Times New Roman" w:hAnsi="Times New Roman" w:cs="Times New Roman"/>
        </w:rPr>
        <w:t xml:space="preserve"> In this contribution, we further discuss various aspects of PHY channel design framework for SL U operation. Specifically, we discuss the topics related to </w:t>
      </w:r>
      <w:r w:rsidR="00B5745A" w:rsidRPr="00903D4D">
        <w:rPr>
          <w:rFonts w:ascii="Times New Roman" w:hAnsi="Times New Roman" w:cs="Times New Roman"/>
        </w:rPr>
        <w:t xml:space="preserve">SL resource pool configuration, </w:t>
      </w:r>
      <w:r w:rsidR="004A2A48" w:rsidRPr="00903D4D">
        <w:rPr>
          <w:rFonts w:ascii="Times New Roman" w:hAnsi="Times New Roman" w:cs="Times New Roman"/>
        </w:rPr>
        <w:t>PSCCH/PSSCH, PSFCH and HARQ feedback, and S-SSB and synchronization.</w:t>
      </w:r>
      <w:r w:rsidR="00EC31B8" w:rsidRPr="00903D4D">
        <w:rPr>
          <w:rFonts w:ascii="Times New Roman" w:hAnsi="Times New Roman" w:cs="Times New Roman"/>
        </w:rPr>
        <w:t xml:space="preserve"> </w:t>
      </w:r>
    </w:p>
    <w:p w14:paraId="5C5FD806" w14:textId="51BAB274" w:rsidR="00BF27FD" w:rsidRPr="00903D4D" w:rsidRDefault="00F20614" w:rsidP="00BF27FD">
      <w:pPr>
        <w:pStyle w:val="Heading1"/>
        <w:pBdr>
          <w:top w:val="single" w:sz="12" w:space="5" w:color="auto"/>
        </w:pBdr>
        <w:spacing w:after="120"/>
        <w:rPr>
          <w:rFonts w:ascii="Times New Roman" w:hAnsi="Times New Roman"/>
          <w:b/>
          <w:sz w:val="32"/>
          <w:szCs w:val="32"/>
        </w:rPr>
      </w:pPr>
      <w:r w:rsidRPr="00903D4D">
        <w:rPr>
          <w:rFonts w:ascii="Times New Roman" w:hAnsi="Times New Roman"/>
          <w:b/>
          <w:sz w:val="32"/>
          <w:szCs w:val="32"/>
        </w:rPr>
        <w:t>Discussion</w:t>
      </w:r>
    </w:p>
    <w:p w14:paraId="23DF2443" w14:textId="5D6E97C6" w:rsidR="003236E8" w:rsidRPr="00903D4D" w:rsidRDefault="009561B8" w:rsidP="003236E8">
      <w:pPr>
        <w:pStyle w:val="3GPPH2"/>
        <w:rPr>
          <w:rFonts w:ascii="Times New Roman" w:hAnsi="Times New Roman"/>
        </w:rPr>
      </w:pPr>
      <w:bookmarkStart w:id="2" w:name="_Hlk127453785"/>
      <w:r w:rsidRPr="00903D4D">
        <w:rPr>
          <w:rFonts w:ascii="Times New Roman" w:hAnsi="Times New Roman"/>
        </w:rPr>
        <w:t xml:space="preserve">SL </w:t>
      </w:r>
      <w:r w:rsidR="003236E8" w:rsidRPr="00903D4D">
        <w:rPr>
          <w:rFonts w:ascii="Times New Roman" w:hAnsi="Times New Roman"/>
        </w:rPr>
        <w:t xml:space="preserve">Resource </w:t>
      </w:r>
      <w:r w:rsidRPr="00903D4D">
        <w:rPr>
          <w:rFonts w:ascii="Times New Roman" w:hAnsi="Times New Roman"/>
        </w:rPr>
        <w:t>P</w:t>
      </w:r>
      <w:r w:rsidR="003236E8" w:rsidRPr="00903D4D">
        <w:rPr>
          <w:rFonts w:ascii="Times New Roman" w:hAnsi="Times New Roman"/>
        </w:rPr>
        <w:t xml:space="preserve">ool </w:t>
      </w:r>
      <w:r w:rsidRPr="00903D4D">
        <w:rPr>
          <w:rFonts w:ascii="Times New Roman" w:hAnsi="Times New Roman"/>
        </w:rPr>
        <w:t>C</w:t>
      </w:r>
      <w:r w:rsidR="003236E8" w:rsidRPr="00903D4D">
        <w:rPr>
          <w:rFonts w:ascii="Times New Roman" w:hAnsi="Times New Roman"/>
        </w:rPr>
        <w:t>onfiguration:</w:t>
      </w:r>
    </w:p>
    <w:p w14:paraId="55A322D5" w14:textId="17E8383E" w:rsidR="009561B8" w:rsidRPr="00903D4D" w:rsidRDefault="009561B8" w:rsidP="009561B8">
      <w:pPr>
        <w:pStyle w:val="3GPPText"/>
      </w:pPr>
      <w:r w:rsidRPr="00903D4D">
        <w:t>In the last RAN1 #111 meeting, the following agreements are made regarding SL resource pool configuration:</w:t>
      </w:r>
    </w:p>
    <w:tbl>
      <w:tblPr>
        <w:tblStyle w:val="TableGrid"/>
        <w:tblW w:w="0" w:type="auto"/>
        <w:tblLook w:val="04A0" w:firstRow="1" w:lastRow="0" w:firstColumn="1" w:lastColumn="0" w:noHBand="0" w:noVBand="1"/>
      </w:tblPr>
      <w:tblGrid>
        <w:gridCol w:w="9629"/>
      </w:tblGrid>
      <w:tr w:rsidR="00717A59" w:rsidRPr="00677846" w14:paraId="2BE1D836" w14:textId="77777777" w:rsidTr="00717A59">
        <w:tc>
          <w:tcPr>
            <w:tcW w:w="9629" w:type="dxa"/>
          </w:tcPr>
          <w:p w14:paraId="77043BCB" w14:textId="7A24F403" w:rsidR="00717A59" w:rsidRPr="00903D4D" w:rsidRDefault="00717A59" w:rsidP="00717A59">
            <w:pPr>
              <w:rPr>
                <w:rFonts w:ascii="Times New Roman" w:hAnsi="Times New Roman" w:cs="Times New Roman"/>
                <w:b/>
                <w:bCs/>
              </w:rPr>
            </w:pPr>
            <w:bookmarkStart w:id="3" w:name="_Hlk127453746"/>
            <w:bookmarkEnd w:id="2"/>
            <w:r w:rsidRPr="00903D4D">
              <w:rPr>
                <w:rFonts w:ascii="Times New Roman" w:hAnsi="Times New Roman" w:cs="Times New Roman"/>
                <w:b/>
                <w:bCs/>
                <w:highlight w:val="green"/>
              </w:rPr>
              <w:t>Agreement</w:t>
            </w:r>
          </w:p>
          <w:p w14:paraId="7876E223" w14:textId="77777777" w:rsidR="00717A59" w:rsidRPr="00903D4D" w:rsidRDefault="00717A59" w:rsidP="00717A59">
            <w:pPr>
              <w:rPr>
                <w:rFonts w:ascii="Times New Roman" w:hAnsi="Times New Roman" w:cs="Times New Roman"/>
                <w:bCs/>
                <w:lang w:eastAsia="zh-CN"/>
              </w:rPr>
            </w:pPr>
            <w:r w:rsidRPr="00903D4D">
              <w:rPr>
                <w:rFonts w:ascii="Times New Roman" w:hAnsi="Times New Roman" w:cs="Times New Roman"/>
                <w:bCs/>
              </w:rPr>
              <w:t>For interlace RB-based PSCCH/PSSCH transmission in SL-U:</w:t>
            </w:r>
          </w:p>
          <w:p w14:paraId="03CE619D" w14:textId="77777777" w:rsidR="00717A59" w:rsidRPr="00903D4D" w:rsidRDefault="00717A59" w:rsidP="00717A59">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Regarding mapping between sub-channel and interlace, RAN1 further study the followings:</w:t>
            </w:r>
          </w:p>
          <w:p w14:paraId="1F83721E" w14:textId="77777777" w:rsidR="00717A59" w:rsidRPr="00903D4D" w:rsidRDefault="00717A59" w:rsidP="00717A5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1: 1 sub-channel is defined and indexed within 1 RB set, and is periodically indexed across different RB sets within the resource pool</w:t>
            </w:r>
          </w:p>
          <w:p w14:paraId="10BDB794" w14:textId="77777777" w:rsidR="00717A59" w:rsidRPr="00903D4D" w:rsidRDefault="00717A59" w:rsidP="00717A5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2: 1 sub-channel is defined within 1 RB set, and is incrementally indexed firstly within an RB set, then across different RB sets within the resource pool</w:t>
            </w:r>
          </w:p>
          <w:p w14:paraId="5938519A" w14:textId="77777777" w:rsidR="00717A59" w:rsidRPr="00903D4D" w:rsidRDefault="00717A59" w:rsidP="00717A5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3: 1 sub-channel is defined across all RB sets within the resource pool, i.e., 1 sub-channel includes K interlace(s) across all RB sets within the resource pool</w:t>
            </w:r>
          </w:p>
          <w:p w14:paraId="609F5A8F" w14:textId="77777777" w:rsidR="00717A59" w:rsidRPr="00903D4D" w:rsidRDefault="00717A59" w:rsidP="00717A5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4: 1 sub-channel is defined within 1 RB set or 2 adjacent RB sets, and is incrementally indexed firstly within an RB set, then across different RB sets within the resource pool</w:t>
            </w:r>
          </w:p>
          <w:p w14:paraId="5C620314" w14:textId="77777777" w:rsidR="00717A59" w:rsidRPr="00903D4D" w:rsidRDefault="00717A59" w:rsidP="00717A5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 xml:space="preserve">Option 5: 1 sub-channel is defined within 1 RB set, and is incrementally indexed firstly across different RB sets within the resource pool, then across different interlaces in the RB set </w:t>
            </w:r>
          </w:p>
          <w:p w14:paraId="371CFC05" w14:textId="47B652A6" w:rsidR="00717A59" w:rsidRPr="00903D4D" w:rsidRDefault="00717A59" w:rsidP="00717A5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whether/how to use intra-cell guardband PRBs</w:t>
            </w:r>
          </w:p>
          <w:p w14:paraId="388D89EA" w14:textId="77777777" w:rsidR="00717A59" w:rsidRPr="00903D4D" w:rsidRDefault="00717A59" w:rsidP="00490441">
            <w:pPr>
              <w:pStyle w:val="ListParagraph"/>
              <w:autoSpaceDE w:val="0"/>
              <w:autoSpaceDN w:val="0"/>
              <w:spacing w:after="0" w:line="240" w:lineRule="auto"/>
              <w:ind w:left="1440"/>
              <w:jc w:val="both"/>
              <w:rPr>
                <w:rFonts w:ascii="Times New Roman" w:hAnsi="Times New Roman" w:cs="Times New Roman"/>
                <w:lang w:eastAsia="zh-CN"/>
              </w:rPr>
            </w:pPr>
          </w:p>
          <w:p w14:paraId="1A213647" w14:textId="77777777" w:rsidR="00717A59" w:rsidRPr="00903D4D" w:rsidRDefault="00717A59" w:rsidP="00717A59">
            <w:pPr>
              <w:spacing w:line="276" w:lineRule="auto"/>
              <w:rPr>
                <w:rFonts w:ascii="Times New Roman" w:hAnsi="Times New Roman" w:cs="Times New Roman"/>
                <w:b/>
                <w:bCs/>
              </w:rPr>
            </w:pPr>
            <w:r w:rsidRPr="00903D4D">
              <w:rPr>
                <w:rFonts w:ascii="Times New Roman" w:hAnsi="Times New Roman" w:cs="Times New Roman"/>
                <w:b/>
                <w:bCs/>
                <w:highlight w:val="green"/>
              </w:rPr>
              <w:t>Agreement</w:t>
            </w:r>
          </w:p>
          <w:p w14:paraId="072C011C" w14:textId="77777777" w:rsidR="00717A59" w:rsidRPr="00903D4D" w:rsidRDefault="00717A59" w:rsidP="00717A59">
            <w:pPr>
              <w:rPr>
                <w:rFonts w:ascii="Times New Roman" w:hAnsi="Times New Roman" w:cs="Times New Roman"/>
                <w:lang w:eastAsia="x-none"/>
              </w:rPr>
            </w:pPr>
            <w:r w:rsidRPr="00903D4D">
              <w:rPr>
                <w:rFonts w:ascii="Times New Roman" w:hAnsi="Times New Roman" w:cs="Times New Roman"/>
                <w:lang w:eastAsia="x-none"/>
              </w:rPr>
              <w:t>For contiguous RB-based PSCCH/PSSCH transmission in SL-U:</w:t>
            </w:r>
          </w:p>
          <w:p w14:paraId="3E33554E" w14:textId="77777777" w:rsidR="00717A59" w:rsidRPr="00903D4D" w:rsidRDefault="00717A59" w:rsidP="00717A59">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Regarding mapping between sub-channel and PRBs, further study the following options:</w:t>
            </w:r>
          </w:p>
          <w:p w14:paraId="525C6BC6" w14:textId="77777777" w:rsidR="00717A59" w:rsidRPr="00903D4D" w:rsidRDefault="00717A59" w:rsidP="00717A5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3E9F6DFC" w14:textId="77777777" w:rsidR="00717A59" w:rsidRPr="00903D4D" w:rsidRDefault="00717A59" w:rsidP="00717A5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whether/how to use sub-channel(s) which include intra-cell guardband PRBs</w:t>
            </w:r>
          </w:p>
          <w:p w14:paraId="054B3B56" w14:textId="77777777" w:rsidR="00717A59" w:rsidRPr="00903D4D" w:rsidRDefault="00717A59" w:rsidP="00717A5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whether/how to handle the case when the number of PRBs of the resource pool cannot be divided by sub-channel size</w:t>
            </w:r>
          </w:p>
          <w:p w14:paraId="322FFD1A" w14:textId="77777777" w:rsidR="00717A59" w:rsidRPr="00903D4D" w:rsidRDefault="00717A59" w:rsidP="00717A5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lastRenderedPageBreak/>
              <w:t>Option 2 (sub-channel aligns with RB set boundary): In each RB set, the mapping of sub-channel starts from the first PRB of the RB set and mapped sequentially within the RB set according to the sub-channel size</w:t>
            </w:r>
          </w:p>
          <w:p w14:paraId="760DA463" w14:textId="77777777" w:rsidR="00717A59" w:rsidRPr="00903D4D" w:rsidRDefault="00717A59" w:rsidP="00717A5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whether/how to use intra-cell guardband PRBs</w:t>
            </w:r>
          </w:p>
          <w:p w14:paraId="046850EC" w14:textId="77777777" w:rsidR="00717A59" w:rsidRPr="00903D4D" w:rsidRDefault="00717A59" w:rsidP="00717A5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whether/how to handle the case when the number of PRBs of one RB set cannot be divided by sub-channel size</w:t>
            </w:r>
          </w:p>
          <w:p w14:paraId="30F51107" w14:textId="77777777" w:rsidR="00717A59" w:rsidRPr="00903D4D" w:rsidRDefault="00717A59" w:rsidP="00717A5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3 (sub-channel aligns with RB set boundary): In each RB set, the mapping of sub-channel starts from the first PRB of the RB set and mapped sequentially within the RB set and/or guardband PRB according to the sub-channel size</w:t>
            </w:r>
          </w:p>
          <w:p w14:paraId="449B0239" w14:textId="77777777" w:rsidR="00717A59" w:rsidRPr="00903D4D" w:rsidRDefault="00717A59" w:rsidP="00717A5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how to use intra-cell guardband PRBs</w:t>
            </w:r>
          </w:p>
          <w:p w14:paraId="4A45030E" w14:textId="76C15EE4" w:rsidR="00717A59" w:rsidRPr="00490441" w:rsidRDefault="00717A59">
            <w:pPr>
              <w:pStyle w:val="ListParagraph"/>
              <w:numPr>
                <w:ilvl w:val="2"/>
                <w:numId w:val="101"/>
              </w:numPr>
              <w:autoSpaceDE w:val="0"/>
              <w:autoSpaceDN w:val="0"/>
              <w:spacing w:after="0" w:line="240" w:lineRule="auto"/>
              <w:jc w:val="both"/>
            </w:pPr>
            <w:r w:rsidRPr="004C4426">
              <w:rPr>
                <w:rFonts w:ascii="Times New Roman" w:hAnsi="Times New Roman" w:cs="Times New Roman"/>
                <w:lang w:eastAsia="zh-CN"/>
              </w:rPr>
              <w:t>FFS: how to use the subchannel including PRBs in guardband</w:t>
            </w:r>
            <w:r w:rsidR="009561B8" w:rsidRPr="00490441">
              <w:rPr>
                <w:rFonts w:ascii="Times New Roman" w:hAnsi="Times New Roman" w:cs="Times New Roman"/>
              </w:rPr>
              <w:t>.</w:t>
            </w:r>
          </w:p>
          <w:p w14:paraId="111348F0" w14:textId="229F09BB" w:rsidR="00490441" w:rsidRPr="00490441" w:rsidRDefault="00490441" w:rsidP="00490441">
            <w:pPr>
              <w:pStyle w:val="ListParagraph"/>
              <w:autoSpaceDE w:val="0"/>
              <w:autoSpaceDN w:val="0"/>
              <w:spacing w:after="0" w:line="240" w:lineRule="auto"/>
              <w:ind w:left="2160"/>
              <w:jc w:val="both"/>
            </w:pPr>
          </w:p>
        </w:tc>
      </w:tr>
      <w:bookmarkEnd w:id="3"/>
    </w:tbl>
    <w:p w14:paraId="0A8859D5" w14:textId="4FBF049D" w:rsidR="009561B8" w:rsidRPr="00903D4D" w:rsidRDefault="009561B8" w:rsidP="009561B8">
      <w:pPr>
        <w:pStyle w:val="3GPPText"/>
        <w:rPr>
          <w:rFonts w:eastAsiaTheme="minorEastAsia"/>
          <w:b/>
          <w:bCs/>
          <w:i/>
          <w:szCs w:val="22"/>
          <w:u w:val="single"/>
        </w:rPr>
      </w:pPr>
    </w:p>
    <w:p w14:paraId="34DD6565" w14:textId="0C3F97D1" w:rsidR="00C30100" w:rsidRPr="00903D4D" w:rsidRDefault="00B5745A" w:rsidP="00677846">
      <w:pPr>
        <w:jc w:val="both"/>
        <w:rPr>
          <w:rFonts w:ascii="Times New Roman" w:hAnsi="Times New Roman" w:cs="Times New Roman"/>
          <w:lang w:eastAsia="zh-CN"/>
        </w:rPr>
      </w:pPr>
      <w:r w:rsidRPr="00903D4D">
        <w:rPr>
          <w:rFonts w:ascii="Times New Roman" w:hAnsi="Times New Roman" w:cs="Times New Roman"/>
          <w:bCs/>
        </w:rPr>
        <w:t>For interlace RB-based PSCCH/PSSCH transmission in SL-U, r</w:t>
      </w:r>
      <w:r w:rsidRPr="00490441">
        <w:rPr>
          <w:rFonts w:ascii="Times New Roman" w:hAnsi="Times New Roman" w:cs="Times New Roman"/>
          <w:lang w:eastAsia="zh-CN"/>
        </w:rPr>
        <w:t xml:space="preserve">egarding </w:t>
      </w:r>
      <w:r w:rsidRPr="00903D4D">
        <w:rPr>
          <w:rFonts w:ascii="Times New Roman" w:hAnsi="Times New Roman" w:cs="Times New Roman"/>
          <w:lang w:eastAsia="zh-CN"/>
        </w:rPr>
        <w:t xml:space="preserve">the </w:t>
      </w:r>
      <w:r w:rsidRPr="00490441">
        <w:rPr>
          <w:rFonts w:ascii="Times New Roman" w:hAnsi="Times New Roman" w:cs="Times New Roman"/>
          <w:lang w:eastAsia="zh-CN"/>
        </w:rPr>
        <w:t>mapping between sub-channel and interlace</w:t>
      </w:r>
      <w:r w:rsidRPr="00903D4D">
        <w:rPr>
          <w:rFonts w:ascii="Times New Roman" w:hAnsi="Times New Roman" w:cs="Times New Roman"/>
          <w:lang w:eastAsia="zh-CN"/>
        </w:rPr>
        <w:t>, for simplicity, one sub-channel should be defined and indexed within one RB set</w:t>
      </w:r>
      <w:r w:rsidR="00C30100" w:rsidRPr="00903D4D">
        <w:rPr>
          <w:rFonts w:ascii="Times New Roman" w:hAnsi="Times New Roman" w:cs="Times New Roman"/>
          <w:lang w:eastAsia="zh-CN"/>
        </w:rPr>
        <w:t xml:space="preserve"> and is periodically indexed across different RB sets within the resource pool (Option 1). This mapping allows flexible resource allocation for wideband operation compared to the mapping of sub-channel across RB sets. It is because this mapping allows the UE to select different interlaces in different RB sets due to their availability. </w:t>
      </w:r>
    </w:p>
    <w:p w14:paraId="008486F4" w14:textId="57AE62CA" w:rsidR="009561B8" w:rsidRPr="00903D4D" w:rsidRDefault="009561B8" w:rsidP="009561B8">
      <w:pPr>
        <w:pStyle w:val="3GPPText"/>
        <w:rPr>
          <w:rFonts w:eastAsiaTheme="minorEastAsia"/>
          <w:i/>
          <w:szCs w:val="22"/>
        </w:rPr>
      </w:pPr>
      <w:r w:rsidRPr="0030373A">
        <w:rPr>
          <w:rFonts w:eastAsiaTheme="minorEastAsia"/>
          <w:b/>
          <w:bCs/>
          <w:i/>
          <w:szCs w:val="22"/>
          <w:u w:val="single"/>
        </w:rPr>
        <w:t>Proposal 1</w:t>
      </w:r>
      <w:r w:rsidRPr="0030373A">
        <w:rPr>
          <w:rFonts w:eastAsiaTheme="minorEastAsia"/>
          <w:i/>
          <w:szCs w:val="22"/>
        </w:rPr>
        <w:t xml:space="preserve">: For interlace RB-based PSCCH/PSSCH transmission in SL-U, support Option 1, in which </w:t>
      </w:r>
      <w:r w:rsidRPr="00490441">
        <w:rPr>
          <w:i/>
          <w:szCs w:val="22"/>
          <w:lang w:eastAsia="zh-CN"/>
        </w:rPr>
        <w:t xml:space="preserve">one sub-channel is defined and indexed within 1 RB </w:t>
      </w:r>
      <w:r w:rsidRPr="0030373A">
        <w:rPr>
          <w:i/>
          <w:szCs w:val="22"/>
          <w:lang w:eastAsia="zh-CN"/>
        </w:rPr>
        <w:t>set and</w:t>
      </w:r>
      <w:r w:rsidRPr="00490441">
        <w:rPr>
          <w:i/>
          <w:szCs w:val="22"/>
          <w:lang w:eastAsia="zh-CN"/>
        </w:rPr>
        <w:t xml:space="preserve"> is periodically indexed across different RB sets within the resource pool</w:t>
      </w:r>
      <w:r w:rsidRPr="0030373A">
        <w:rPr>
          <w:i/>
          <w:szCs w:val="22"/>
          <w:lang w:eastAsia="zh-CN"/>
        </w:rPr>
        <w:t>.</w:t>
      </w:r>
    </w:p>
    <w:p w14:paraId="242544CB" w14:textId="2C42AEC5" w:rsidR="00677846" w:rsidRDefault="00903D4D" w:rsidP="00717A59">
      <w:pPr>
        <w:pStyle w:val="3GPPText"/>
      </w:pPr>
      <w:r>
        <w:t xml:space="preserve">Similar to </w:t>
      </w:r>
      <w:r w:rsidR="00677846">
        <w:t xml:space="preserve">mapping between sub-channel and interlace in interlace RB-based PSCCH/PSSCH transmission in SL-U, the </w:t>
      </w:r>
      <w:r>
        <w:t>mapping of sub-channel for contiguous RB-based PSCCH/PSSCH transmission</w:t>
      </w:r>
      <w:r w:rsidR="00677846">
        <w:t xml:space="preserve"> should be limited within each RB set. Specifically, the mapping of sub-channel starts from the first PRB of the RB set and mapped sequentially within the RB set and/or guard-band PRB (i.e., Option 3).</w:t>
      </w:r>
    </w:p>
    <w:p w14:paraId="4C540D64" w14:textId="1DD7D412" w:rsidR="00903D4D" w:rsidRPr="00490441" w:rsidRDefault="009561B8" w:rsidP="000F4DB8">
      <w:pPr>
        <w:pStyle w:val="3GPPText"/>
        <w:rPr>
          <w:rFonts w:eastAsiaTheme="minorEastAsia"/>
          <w:i/>
          <w:szCs w:val="22"/>
        </w:rPr>
      </w:pPr>
      <w:r w:rsidRPr="00490441">
        <w:rPr>
          <w:rFonts w:eastAsiaTheme="minorEastAsia"/>
          <w:b/>
          <w:bCs/>
          <w:i/>
          <w:szCs w:val="22"/>
          <w:u w:val="single"/>
        </w:rPr>
        <w:t>Proposal 2</w:t>
      </w:r>
      <w:r w:rsidRPr="00490441">
        <w:rPr>
          <w:rFonts w:eastAsiaTheme="minorEastAsia"/>
          <w:i/>
          <w:szCs w:val="22"/>
        </w:rPr>
        <w:t>: For contiguous RB-based PSCCH/PSSCH transmission in SL-U,</w:t>
      </w:r>
      <w:r w:rsidR="00903D4D" w:rsidRPr="00490441">
        <w:rPr>
          <w:rFonts w:eastAsiaTheme="minorEastAsia"/>
          <w:i/>
          <w:szCs w:val="22"/>
        </w:rPr>
        <w:t xml:space="preserve"> support</w:t>
      </w:r>
      <w:r w:rsidR="00903D4D" w:rsidRPr="0030373A">
        <w:rPr>
          <w:rFonts w:eastAsiaTheme="minorEastAsia"/>
          <w:i/>
          <w:szCs w:val="22"/>
        </w:rPr>
        <w:t xml:space="preserve"> i</w:t>
      </w:r>
      <w:r w:rsidR="00903D4D" w:rsidRPr="00490441">
        <w:rPr>
          <w:i/>
          <w:szCs w:val="22"/>
          <w:lang w:eastAsia="zh-CN"/>
        </w:rPr>
        <w:t>n each RB set, the mapping of sub-channel starts from the first PRB of the RB set and mapped sequentially within the RB set and/or guard</w:t>
      </w:r>
      <w:r w:rsidR="00677846" w:rsidRPr="00490441">
        <w:rPr>
          <w:i/>
          <w:szCs w:val="22"/>
          <w:lang w:eastAsia="zh-CN"/>
        </w:rPr>
        <w:t>-</w:t>
      </w:r>
      <w:r w:rsidR="00903D4D" w:rsidRPr="00490441">
        <w:rPr>
          <w:i/>
          <w:szCs w:val="22"/>
          <w:lang w:eastAsia="zh-CN"/>
        </w:rPr>
        <w:t>band PRB according to the sub-channel size (i.e., Option 3).</w:t>
      </w:r>
    </w:p>
    <w:p w14:paraId="1EAF03F3" w14:textId="77777777" w:rsidR="009561B8" w:rsidRPr="00903D4D" w:rsidRDefault="009561B8" w:rsidP="00490441">
      <w:pPr>
        <w:pStyle w:val="3GPPText"/>
      </w:pPr>
    </w:p>
    <w:p w14:paraId="1D2840B2" w14:textId="77777777" w:rsidR="00AA0480" w:rsidRPr="00903D4D" w:rsidRDefault="00AA0480" w:rsidP="008249B9">
      <w:pPr>
        <w:pStyle w:val="3GPPH2"/>
        <w:rPr>
          <w:rFonts w:ascii="Times New Roman" w:hAnsi="Times New Roman"/>
        </w:rPr>
      </w:pPr>
      <w:bookmarkStart w:id="4" w:name="_Hlk127453776"/>
      <w:r w:rsidRPr="00903D4D">
        <w:rPr>
          <w:rFonts w:ascii="Times New Roman" w:hAnsi="Times New Roman"/>
        </w:rPr>
        <w:t>PSCCH/PSSCH:</w:t>
      </w:r>
    </w:p>
    <w:bookmarkEnd w:id="4"/>
    <w:p w14:paraId="2C46AF5A" w14:textId="6C614EE7" w:rsidR="00AC1969" w:rsidRPr="00903D4D" w:rsidRDefault="002746D3" w:rsidP="00665431">
      <w:pPr>
        <w:pStyle w:val="3GPPText"/>
        <w:rPr>
          <w:u w:val="single"/>
        </w:rPr>
      </w:pPr>
      <w:r w:rsidRPr="00903D4D">
        <w:t xml:space="preserve">The following agreements are made for PSCCH/PSSCH in RAN1 </w:t>
      </w:r>
      <w:r w:rsidR="00C80DDD" w:rsidRPr="00903D4D">
        <w:t>#11</w:t>
      </w:r>
      <w:r w:rsidR="001250A4" w:rsidRPr="00903D4D">
        <w:t>1</w:t>
      </w:r>
      <w:r w:rsidR="00841905" w:rsidRPr="00903D4D">
        <w:t xml:space="preserve"> meeting</w:t>
      </w:r>
      <w:r w:rsidRPr="00903D4D">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AC1969" w:rsidRPr="00677846" w14:paraId="639981D4" w14:textId="77777777" w:rsidTr="00490441">
        <w:tc>
          <w:tcPr>
            <w:tcW w:w="9629" w:type="dxa"/>
          </w:tcPr>
          <w:p w14:paraId="2AACFE95" w14:textId="77777777" w:rsidR="001250A4" w:rsidRPr="00903D4D" w:rsidRDefault="001250A4" w:rsidP="005A4A9D">
            <w:pPr>
              <w:rPr>
                <w:rFonts w:ascii="Times New Roman" w:hAnsi="Times New Roman" w:cs="Times New Roman"/>
                <w:b/>
                <w:lang w:eastAsia="zh-CN"/>
              </w:rPr>
            </w:pPr>
            <w:r w:rsidRPr="00903D4D">
              <w:rPr>
                <w:rFonts w:ascii="Times New Roman" w:hAnsi="Times New Roman" w:cs="Times New Roman"/>
                <w:b/>
                <w:highlight w:val="green"/>
                <w:lang w:eastAsia="zh-CN"/>
              </w:rPr>
              <w:t>Agreement</w:t>
            </w:r>
          </w:p>
          <w:p w14:paraId="49AF51BA" w14:textId="77777777" w:rsidR="001250A4" w:rsidRPr="00903D4D" w:rsidRDefault="001250A4" w:rsidP="005A4A9D">
            <w:pPr>
              <w:rPr>
                <w:rFonts w:ascii="Times New Roman" w:hAnsi="Times New Roman" w:cs="Times New Roman"/>
                <w:lang w:eastAsia="zh-CN"/>
              </w:rPr>
            </w:pPr>
            <w:r w:rsidRPr="00903D4D">
              <w:rPr>
                <w:rFonts w:ascii="Times New Roman" w:hAnsi="Times New Roman" w:cs="Times New Roman"/>
                <w:lang w:eastAsia="zh-CN"/>
              </w:rPr>
              <w:t>For slots with 2 candidate starting symbols for a PSCCH/PSSCH transmission:</w:t>
            </w:r>
          </w:p>
          <w:p w14:paraId="65DF1DDE" w14:textId="77777777" w:rsidR="001250A4" w:rsidRPr="00903D4D" w:rsidRDefault="001250A4"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Regarding the location of 1</w:t>
            </w:r>
            <w:r w:rsidRPr="00903D4D">
              <w:rPr>
                <w:rFonts w:ascii="Times New Roman" w:hAnsi="Times New Roman" w:cs="Times New Roman"/>
                <w:vertAlign w:val="superscript"/>
                <w:lang w:eastAsia="zh-CN"/>
              </w:rPr>
              <w:t>st</w:t>
            </w:r>
            <w:r w:rsidRPr="00903D4D">
              <w:rPr>
                <w:rFonts w:ascii="Times New Roman" w:hAnsi="Times New Roman" w:cs="Times New Roman"/>
                <w:lang w:eastAsia="zh-CN"/>
              </w:rPr>
              <w:t xml:space="preserve"> starting symbol, down-select one of the followings:</w:t>
            </w:r>
          </w:p>
          <w:p w14:paraId="3B89AA8F" w14:textId="77777777" w:rsidR="001250A4" w:rsidRPr="00903D4D" w:rsidRDefault="001250A4"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1: it is fixed as symbol#0</w:t>
            </w:r>
          </w:p>
          <w:p w14:paraId="2B6112C8" w14:textId="77777777" w:rsidR="001250A4" w:rsidRPr="00903D4D" w:rsidRDefault="001250A4"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2: it is indicated by sl-StartSymbol as in R16 NR SL</w:t>
            </w:r>
          </w:p>
          <w:p w14:paraId="461A4C89" w14:textId="77777777" w:rsidR="001250A4" w:rsidRPr="00903D4D" w:rsidRDefault="001250A4"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Regarding the location of 2nd starting symbol, down-select one of the followings:</w:t>
            </w:r>
          </w:p>
          <w:p w14:paraId="79F7015A" w14:textId="77777777" w:rsidR="001250A4" w:rsidRPr="00903D4D" w:rsidRDefault="001250A4"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A: it is a fixed location</w:t>
            </w:r>
          </w:p>
          <w:p w14:paraId="13FBD4E1" w14:textId="77777777" w:rsidR="001250A4" w:rsidRPr="00903D4D" w:rsidRDefault="001250A4" w:rsidP="005A4A9D">
            <w:pPr>
              <w:pStyle w:val="ListParagraph"/>
              <w:numPr>
                <w:ilvl w:val="2"/>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the location, e.g., symbol#4, #7, etc.</w:t>
            </w:r>
          </w:p>
          <w:p w14:paraId="3F2286E4" w14:textId="77777777" w:rsidR="001250A4" w:rsidRPr="00903D4D" w:rsidRDefault="001250A4"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B: it is a (pre-)configured location per resource pool</w:t>
            </w:r>
          </w:p>
          <w:p w14:paraId="2A9DB9C9" w14:textId="77777777" w:rsidR="001250A4" w:rsidRPr="00903D4D" w:rsidRDefault="001250A4" w:rsidP="005A4A9D">
            <w:pPr>
              <w:pStyle w:val="ListParagraph"/>
              <w:numPr>
                <w:ilvl w:val="2"/>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the details of candidate locations</w:t>
            </w:r>
          </w:p>
          <w:p w14:paraId="7FED2F81" w14:textId="77777777" w:rsidR="001250A4" w:rsidRPr="00903D4D" w:rsidRDefault="001250A4"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Note: assume symbol index in a slot starts from #0</w:t>
            </w:r>
          </w:p>
          <w:p w14:paraId="072CCD83" w14:textId="77777777" w:rsidR="001250A4" w:rsidRPr="00903D4D" w:rsidRDefault="001250A4" w:rsidP="005A4A9D">
            <w:pPr>
              <w:rPr>
                <w:rFonts w:ascii="Times New Roman" w:hAnsi="Times New Roman" w:cs="Times New Roman"/>
                <w:b/>
                <w:highlight w:val="green"/>
                <w:lang w:eastAsia="zh-CN"/>
              </w:rPr>
            </w:pPr>
          </w:p>
          <w:p w14:paraId="5F1A1434" w14:textId="40D359E7" w:rsidR="001250A4" w:rsidRPr="00903D4D" w:rsidRDefault="001250A4" w:rsidP="005A4A9D">
            <w:pPr>
              <w:rPr>
                <w:rFonts w:ascii="Times New Roman" w:hAnsi="Times New Roman" w:cs="Times New Roman"/>
                <w:b/>
                <w:lang w:eastAsia="zh-CN"/>
              </w:rPr>
            </w:pPr>
            <w:r w:rsidRPr="00903D4D">
              <w:rPr>
                <w:rFonts w:ascii="Times New Roman" w:hAnsi="Times New Roman" w:cs="Times New Roman"/>
                <w:b/>
                <w:highlight w:val="green"/>
                <w:lang w:eastAsia="zh-CN"/>
              </w:rPr>
              <w:t>Agreement</w:t>
            </w:r>
          </w:p>
          <w:p w14:paraId="0685E55D" w14:textId="77777777" w:rsidR="001250A4" w:rsidRPr="00903D4D" w:rsidRDefault="001250A4" w:rsidP="005A4A9D">
            <w:pPr>
              <w:rPr>
                <w:rFonts w:ascii="Times New Roman" w:hAnsi="Times New Roman" w:cs="Times New Roman"/>
                <w:lang w:eastAsia="zh-CN"/>
              </w:rPr>
            </w:pPr>
            <w:r w:rsidRPr="00903D4D">
              <w:rPr>
                <w:rFonts w:ascii="Times New Roman" w:hAnsi="Times New Roman" w:cs="Times New Roman"/>
                <w:lang w:eastAsia="zh-CN"/>
              </w:rPr>
              <w:t>If a resource pool includes slots with 2 candidate starting symbols for a PSCCH/PSSCH transmission:</w:t>
            </w:r>
          </w:p>
          <w:p w14:paraId="59BCC56D" w14:textId="77777777" w:rsidR="001250A4" w:rsidRPr="00903D4D" w:rsidRDefault="001250A4"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TBS is determined based on a reference symbol length, down-select one of the followings:</w:t>
            </w:r>
          </w:p>
          <w:p w14:paraId="39EEB99E" w14:textId="77777777" w:rsidR="001250A4" w:rsidRPr="00903D4D" w:rsidRDefault="001250A4"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lastRenderedPageBreak/>
              <w:t>Option 1: The reference symbol length is dynamically indicated by Tx UE</w:t>
            </w:r>
          </w:p>
          <w:p w14:paraId="1653C622" w14:textId="77777777" w:rsidR="001250A4" w:rsidRPr="00903D4D" w:rsidRDefault="001250A4"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2: The reference symbol length is determined based on 1st starting symbol</w:t>
            </w:r>
          </w:p>
          <w:p w14:paraId="26E4B0C3" w14:textId="77777777" w:rsidR="001250A4" w:rsidRPr="00903D4D" w:rsidRDefault="001250A4"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3: The reference symbol length is determined based on 2nd starting symbol</w:t>
            </w:r>
          </w:p>
          <w:p w14:paraId="078C5CA2" w14:textId="77777777" w:rsidR="001250A4" w:rsidRPr="00903D4D" w:rsidRDefault="001250A4" w:rsidP="00490441">
            <w:pPr>
              <w:pStyle w:val="ListParagraph"/>
              <w:numPr>
                <w:ilvl w:val="1"/>
                <w:numId w:val="103"/>
              </w:numPr>
              <w:autoSpaceDE w:val="0"/>
              <w:autoSpaceDN w:val="0"/>
              <w:spacing w:after="0" w:line="240" w:lineRule="auto"/>
              <w:jc w:val="both"/>
              <w:rPr>
                <w:rFonts w:ascii="Times New Roman" w:hAnsi="Times New Roman" w:cs="Times New Roman"/>
              </w:rPr>
            </w:pPr>
            <w:r w:rsidRPr="00903D4D">
              <w:rPr>
                <w:rFonts w:ascii="Times New Roman" w:hAnsi="Times New Roman" w:cs="Times New Roman"/>
                <w:lang w:eastAsia="zh-CN"/>
              </w:rPr>
              <w:t>Option 4: The reference symbol length is (pre-)configured</w:t>
            </w:r>
          </w:p>
          <w:p w14:paraId="156C8B85" w14:textId="77777777" w:rsidR="003236E8" w:rsidRPr="00903D4D" w:rsidRDefault="003236E8" w:rsidP="005A4A9D">
            <w:pPr>
              <w:rPr>
                <w:rFonts w:ascii="Times New Roman" w:hAnsi="Times New Roman" w:cs="Times New Roman"/>
                <w:lang w:eastAsia="zh-CN"/>
              </w:rPr>
            </w:pPr>
          </w:p>
          <w:p w14:paraId="79E43652" w14:textId="28D1D46E" w:rsidR="003236E8" w:rsidRPr="00903D4D" w:rsidRDefault="001250A4" w:rsidP="005A4A9D">
            <w:pPr>
              <w:rPr>
                <w:rFonts w:ascii="Times New Roman" w:hAnsi="Times New Roman" w:cs="Times New Roman"/>
                <w:b/>
                <w:lang w:eastAsia="zh-CN"/>
              </w:rPr>
            </w:pPr>
            <w:r w:rsidRPr="00903D4D">
              <w:rPr>
                <w:rFonts w:ascii="Times New Roman" w:hAnsi="Times New Roman" w:cs="Times New Roman"/>
                <w:lang w:eastAsia="zh-CN"/>
              </w:rPr>
              <w:t xml:space="preserve"> </w:t>
            </w:r>
            <w:r w:rsidR="003236E8" w:rsidRPr="00903D4D">
              <w:rPr>
                <w:rFonts w:ascii="Times New Roman" w:hAnsi="Times New Roman" w:cs="Times New Roman"/>
                <w:b/>
                <w:highlight w:val="green"/>
                <w:lang w:eastAsia="zh-CN"/>
              </w:rPr>
              <w:t>Agreement</w:t>
            </w:r>
          </w:p>
          <w:p w14:paraId="2D081E2A" w14:textId="70F167F0" w:rsidR="00717A59" w:rsidRPr="00903D4D" w:rsidRDefault="003236E8" w:rsidP="005A4A9D">
            <w:pPr>
              <w:rPr>
                <w:rFonts w:ascii="Times New Roman" w:hAnsi="Times New Roman" w:cs="Times New Roman"/>
              </w:rPr>
            </w:pPr>
            <w:r w:rsidRPr="00903D4D">
              <w:rPr>
                <w:rFonts w:ascii="Times New Roman" w:hAnsi="Times New Roman" w:cs="Times New Roman"/>
              </w:rPr>
              <w:t>Slots with PSFCH symbols only have 1 candidate starting symbol for PSCCH/PSSCH.</w:t>
            </w:r>
          </w:p>
          <w:p w14:paraId="704DA2AA" w14:textId="77777777" w:rsidR="00717A59" w:rsidRPr="00903D4D" w:rsidRDefault="00717A59" w:rsidP="005A4A9D">
            <w:pPr>
              <w:spacing w:line="276" w:lineRule="auto"/>
              <w:rPr>
                <w:rFonts w:ascii="Times New Roman" w:hAnsi="Times New Roman" w:cs="Times New Roman"/>
                <w:b/>
                <w:bCs/>
              </w:rPr>
            </w:pPr>
            <w:r w:rsidRPr="00903D4D">
              <w:rPr>
                <w:rFonts w:ascii="Times New Roman" w:hAnsi="Times New Roman" w:cs="Times New Roman"/>
                <w:b/>
                <w:bCs/>
                <w:highlight w:val="green"/>
              </w:rPr>
              <w:t>Agreement</w:t>
            </w:r>
          </w:p>
          <w:p w14:paraId="6D665827" w14:textId="77777777" w:rsidR="00717A59" w:rsidRPr="00903D4D" w:rsidRDefault="00717A59" w:rsidP="005A4A9D">
            <w:pPr>
              <w:rPr>
                <w:rFonts w:ascii="Times New Roman" w:hAnsi="Times New Roman" w:cs="Times New Roman"/>
                <w:lang w:eastAsia="x-none"/>
              </w:rPr>
            </w:pPr>
            <w:r w:rsidRPr="00903D4D">
              <w:rPr>
                <w:rFonts w:ascii="Times New Roman" w:hAnsi="Times New Roman" w:cs="Times New Roman"/>
                <w:lang w:eastAsia="x-none"/>
              </w:rPr>
              <w:t>For a slot with 2 candidate starting symbols for a PSCCH/PSSCH transmission:</w:t>
            </w:r>
          </w:p>
          <w:p w14:paraId="0A50CEE0"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Regarding Tx UE behaviour:</w:t>
            </w:r>
          </w:p>
          <w:p w14:paraId="591D20D8"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If PSCCH/PSSCH transmission starts from 1st starting symbol, down-select one of the followings</w:t>
            </w:r>
          </w:p>
          <w:p w14:paraId="4D81E485" w14:textId="77777777" w:rsidR="00717A59" w:rsidRPr="00903D4D" w:rsidRDefault="00717A59" w:rsidP="005A4A9D">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1: The PSCCH/PSSCH transmission has 2 symbols for AGC purpose</w:t>
            </w:r>
          </w:p>
          <w:p w14:paraId="0B28AB4B" w14:textId="77777777" w:rsidR="00717A59" w:rsidRPr="00903D4D" w:rsidRDefault="00717A59" w:rsidP="005A4A9D">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2: The PSCCH/PSSCH transmission has only 1 symbol for AGC purpose</w:t>
            </w:r>
          </w:p>
          <w:p w14:paraId="32402215" w14:textId="77777777" w:rsidR="00717A59" w:rsidRPr="00903D4D" w:rsidRDefault="00717A59" w:rsidP="005A4A9D">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3: The PSCCH/PSSCH transmission has 1 or 2 symbol(s) for AGC purpose depending on conditions, FFS details</w:t>
            </w:r>
          </w:p>
          <w:p w14:paraId="61683E31"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If PSCCH/PSSCH transmission starts from 2nd starting symbol, the PSCCH/PSSCH transmission has only 1 symbol for AGC purpose</w:t>
            </w:r>
          </w:p>
          <w:p w14:paraId="7726D156"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Regarding Rx UE behaviour, down-select one of the followings:</w:t>
            </w:r>
          </w:p>
          <w:p w14:paraId="2739D3E5"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A: The Rx UE always monitors two AGC symbols in such slot</w:t>
            </w:r>
          </w:p>
          <w:p w14:paraId="7082B136"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B: The Rx UE monitors two AGC symbols in such slot by default, but could drop monitoring the 2nd AGC symbol at least if it detects a PSCCH/PSSCH transmission starting from the 1st starting symbol</w:t>
            </w:r>
          </w:p>
          <w:p w14:paraId="60D54739" w14:textId="77777777" w:rsidR="00717A59" w:rsidRPr="00903D4D" w:rsidRDefault="00717A59" w:rsidP="005A4A9D">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details</w:t>
            </w:r>
          </w:p>
          <w:p w14:paraId="711A310B"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C: The Rx UE monitors two AGC symbols in such slot by default, but it is up to UE implementation whether to drop monitoring the 2nd AGC symbol</w:t>
            </w:r>
          </w:p>
          <w:p w14:paraId="14D85CF3"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D: It is up to UE implementation to monitor 1 or 2 AGC symbol(s) in such slot</w:t>
            </w:r>
          </w:p>
          <w:p w14:paraId="37737698" w14:textId="496B2C19" w:rsidR="00C80DDD" w:rsidRPr="00903D4D" w:rsidRDefault="00C80DDD" w:rsidP="00490441">
            <w:pPr>
              <w:rPr>
                <w:rFonts w:ascii="Times New Roman" w:hAnsi="Times New Roman" w:cs="Times New Roman"/>
                <w:u w:val="single"/>
              </w:rPr>
            </w:pPr>
          </w:p>
        </w:tc>
      </w:tr>
    </w:tbl>
    <w:p w14:paraId="65CB908F" w14:textId="1550A382" w:rsidR="009561B8" w:rsidRPr="00903D4D" w:rsidRDefault="009561B8" w:rsidP="00382D7F">
      <w:pPr>
        <w:jc w:val="both"/>
        <w:rPr>
          <w:rFonts w:ascii="Times New Roman" w:eastAsia="SimSun" w:hAnsi="Times New Roman" w:cs="Times New Roman"/>
          <w:color w:val="000000" w:themeColor="text1"/>
          <w:szCs w:val="20"/>
        </w:rPr>
      </w:pPr>
    </w:p>
    <w:p w14:paraId="519D6DB8" w14:textId="7E54FFD1" w:rsidR="009561B8" w:rsidRDefault="00677846" w:rsidP="000F4DB8">
      <w:pPr>
        <w:autoSpaceDE w:val="0"/>
        <w:autoSpaceDN w:val="0"/>
        <w:spacing w:after="0" w:line="240" w:lineRule="auto"/>
        <w:jc w:val="both"/>
        <w:rPr>
          <w:rFonts w:ascii="Times New Roman" w:eastAsia="SimSun" w:hAnsi="Times New Roman" w:cs="Times New Roman"/>
          <w:color w:val="000000" w:themeColor="text1"/>
          <w:szCs w:val="20"/>
        </w:rPr>
      </w:pPr>
      <w:r w:rsidRPr="00490441">
        <w:rPr>
          <w:rFonts w:ascii="Times New Roman" w:hAnsi="Times New Roman" w:cs="Times New Roman"/>
          <w:lang w:eastAsia="zh-CN"/>
        </w:rPr>
        <w:t xml:space="preserve">Regarding the location of </w:t>
      </w:r>
      <w:r>
        <w:rPr>
          <w:rFonts w:ascii="Times New Roman" w:hAnsi="Times New Roman" w:cs="Times New Roman"/>
          <w:lang w:eastAsia="zh-CN"/>
        </w:rPr>
        <w:t>the first</w:t>
      </w:r>
      <w:r w:rsidRPr="00490441">
        <w:rPr>
          <w:rFonts w:ascii="Times New Roman" w:hAnsi="Times New Roman" w:cs="Times New Roman"/>
          <w:lang w:eastAsia="zh-CN"/>
        </w:rPr>
        <w:t xml:space="preserve"> starting symbol,</w:t>
      </w:r>
      <w:r>
        <w:rPr>
          <w:rFonts w:ascii="Times New Roman" w:hAnsi="Times New Roman" w:cs="Times New Roman"/>
          <w:lang w:eastAsia="zh-CN"/>
        </w:rPr>
        <w:t xml:space="preserve"> Option 2 requires the UE to perform LBT in every slot</w:t>
      </w:r>
      <w:r w:rsidR="00AD2018">
        <w:rPr>
          <w:rFonts w:ascii="Times New Roman" w:hAnsi="Times New Roman" w:cs="Times New Roman"/>
          <w:lang w:eastAsia="zh-CN"/>
        </w:rPr>
        <w:t xml:space="preserve"> in case of multi-consecutive slot transmission.</w:t>
      </w:r>
      <w:r>
        <w:rPr>
          <w:rFonts w:ascii="Times New Roman" w:hAnsi="Times New Roman" w:cs="Times New Roman"/>
          <w:lang w:eastAsia="zh-CN"/>
        </w:rPr>
        <w:t xml:space="preserve"> It is because the COT cannot be maintained for multi consecutive slot transmission (MCSt) since there is a gap of one or more symbols from one slot to another slot. This design is not desirable for SL U. Option 1, in which the location of the first starting symbol is fixed as symbol #0, </w:t>
      </w:r>
      <w:r w:rsidR="00AD2018">
        <w:rPr>
          <w:rFonts w:ascii="Times New Roman" w:hAnsi="Times New Roman" w:cs="Times New Roman"/>
          <w:lang w:eastAsia="zh-CN"/>
        </w:rPr>
        <w:t>can</w:t>
      </w:r>
      <w:r>
        <w:rPr>
          <w:rFonts w:ascii="Times New Roman" w:hAnsi="Times New Roman" w:cs="Times New Roman"/>
          <w:lang w:eastAsia="zh-CN"/>
        </w:rPr>
        <w:t xml:space="preserve"> support MCSt if the UE perform PSCCH/PSSCH transmission and leave a small gap (e.g., smaller than 25us) between two consecutive slots. </w:t>
      </w:r>
      <w:r w:rsidR="00AA07F6">
        <w:rPr>
          <w:rFonts w:ascii="Times New Roman" w:hAnsi="Times New Roman" w:cs="Times New Roman"/>
          <w:lang w:eastAsia="zh-CN"/>
        </w:rPr>
        <w:t>Therefore, Option 1 should be supported.</w:t>
      </w:r>
    </w:p>
    <w:p w14:paraId="1A36E02E" w14:textId="77777777" w:rsidR="00AA07F6" w:rsidRPr="00903D4D" w:rsidRDefault="00AA07F6" w:rsidP="00490441">
      <w:pPr>
        <w:autoSpaceDE w:val="0"/>
        <w:autoSpaceDN w:val="0"/>
        <w:spacing w:after="0" w:line="240" w:lineRule="auto"/>
        <w:jc w:val="both"/>
        <w:rPr>
          <w:rFonts w:ascii="Times New Roman" w:eastAsia="SimSun" w:hAnsi="Times New Roman" w:cs="Times New Roman"/>
          <w:color w:val="000000" w:themeColor="text1"/>
          <w:szCs w:val="20"/>
        </w:rPr>
      </w:pPr>
    </w:p>
    <w:p w14:paraId="6E3AB8A4" w14:textId="1DE700AB" w:rsidR="009561B8" w:rsidRPr="00903D4D" w:rsidRDefault="009561B8" w:rsidP="00490441">
      <w:pPr>
        <w:jc w:val="both"/>
        <w:rPr>
          <w:rFonts w:ascii="Times New Roman" w:hAnsi="Times New Roman" w:cs="Times New Roman"/>
          <w:b/>
          <w:bCs/>
          <w:i/>
          <w:iCs/>
          <w:lang w:eastAsia="zh-CN"/>
        </w:rPr>
      </w:pPr>
      <w:r w:rsidRPr="00490441">
        <w:rPr>
          <w:rFonts w:ascii="Times New Roman" w:eastAsiaTheme="minorEastAsia" w:hAnsi="Times New Roman" w:cs="Times New Roman"/>
          <w:b/>
          <w:bCs/>
          <w:i/>
          <w:u w:val="single"/>
        </w:rPr>
        <w:t xml:space="preserve">Proposal </w:t>
      </w:r>
      <w:r w:rsidR="00C10782" w:rsidRPr="00490441">
        <w:rPr>
          <w:rFonts w:ascii="Times New Roman" w:eastAsiaTheme="minorEastAsia" w:hAnsi="Times New Roman" w:cs="Times New Roman"/>
          <w:b/>
          <w:bCs/>
          <w:i/>
          <w:u w:val="single"/>
        </w:rPr>
        <w:t>3</w:t>
      </w:r>
      <w:r w:rsidRPr="00490441">
        <w:rPr>
          <w:rFonts w:ascii="Times New Roman" w:eastAsiaTheme="minorEastAsia" w:hAnsi="Times New Roman" w:cs="Times New Roman"/>
          <w:i/>
        </w:rPr>
        <w:t xml:space="preserve">: </w:t>
      </w:r>
      <w:r w:rsidRPr="00490441">
        <w:rPr>
          <w:rFonts w:ascii="Times New Roman" w:hAnsi="Times New Roman" w:cs="Times New Roman"/>
          <w:i/>
          <w:iCs/>
          <w:lang w:eastAsia="zh-CN"/>
        </w:rPr>
        <w:t>For slots with 2 candidate starting symbols for a PSCCH/PSSCH transmission,</w:t>
      </w:r>
      <w:r w:rsidRPr="0030373A">
        <w:rPr>
          <w:rFonts w:ascii="Times New Roman" w:hAnsi="Times New Roman" w:cs="Times New Roman"/>
          <w:i/>
          <w:iCs/>
          <w:lang w:eastAsia="zh-CN"/>
        </w:rPr>
        <w:t xml:space="preserve"> support Option 1, in which </w:t>
      </w:r>
      <w:r w:rsidRPr="00490441">
        <w:rPr>
          <w:rFonts w:ascii="Times New Roman" w:hAnsi="Times New Roman" w:cs="Times New Roman"/>
          <w:i/>
          <w:iCs/>
          <w:lang w:eastAsia="zh-CN"/>
        </w:rPr>
        <w:t xml:space="preserve">the location of the first starting symbol is fixed </w:t>
      </w:r>
      <w:r w:rsidRPr="0030373A">
        <w:rPr>
          <w:rFonts w:ascii="Times New Roman" w:hAnsi="Times New Roman" w:cs="Times New Roman"/>
          <w:i/>
          <w:iCs/>
          <w:lang w:eastAsia="zh-CN"/>
        </w:rPr>
        <w:t>as</w:t>
      </w:r>
      <w:r w:rsidRPr="00490441">
        <w:rPr>
          <w:rFonts w:ascii="Times New Roman" w:hAnsi="Times New Roman" w:cs="Times New Roman"/>
          <w:i/>
          <w:iCs/>
          <w:lang w:eastAsia="zh-CN"/>
        </w:rPr>
        <w:t xml:space="preserve"> symbol #0</w:t>
      </w:r>
      <w:r w:rsidRPr="0030373A">
        <w:rPr>
          <w:rFonts w:ascii="Times New Roman" w:hAnsi="Times New Roman" w:cs="Times New Roman"/>
          <w:i/>
          <w:iCs/>
          <w:lang w:eastAsia="zh-CN"/>
        </w:rPr>
        <w:t>.</w:t>
      </w:r>
      <w:r w:rsidRPr="00490441">
        <w:rPr>
          <w:rFonts w:ascii="Times New Roman" w:hAnsi="Times New Roman" w:cs="Times New Roman"/>
          <w:i/>
          <w:iCs/>
          <w:lang w:eastAsia="zh-CN"/>
        </w:rPr>
        <w:t xml:space="preserve"> </w:t>
      </w:r>
    </w:p>
    <w:p w14:paraId="4874A9CA" w14:textId="2DE73FCF" w:rsidR="007B4C21" w:rsidRPr="00903D4D" w:rsidRDefault="007739B7" w:rsidP="00382D7F">
      <w:pPr>
        <w:jc w:val="both"/>
        <w:rPr>
          <w:rFonts w:ascii="Times New Roman" w:eastAsia="SimSun" w:hAnsi="Times New Roman" w:cs="Times New Roman"/>
          <w:color w:val="000000" w:themeColor="text1"/>
          <w:szCs w:val="20"/>
        </w:rPr>
      </w:pPr>
      <w:r w:rsidRPr="00903D4D">
        <w:rPr>
          <w:rFonts w:ascii="Times New Roman" w:eastAsia="SimSun" w:hAnsi="Times New Roman" w:cs="Times New Roman"/>
          <w:color w:val="000000" w:themeColor="text1"/>
          <w:szCs w:val="20"/>
        </w:rPr>
        <w:t>One remaining issue regarding the starting symbols within a slot for PSCCH/PSSCH is the position of the second starting symbol.</w:t>
      </w:r>
      <w:r w:rsidR="00B1264E" w:rsidRPr="00903D4D">
        <w:rPr>
          <w:rFonts w:ascii="Times New Roman" w:eastAsia="SimSun" w:hAnsi="Times New Roman" w:cs="Times New Roman"/>
          <w:color w:val="000000" w:themeColor="text1"/>
          <w:szCs w:val="20"/>
        </w:rPr>
        <w:t xml:space="preserve"> </w:t>
      </w:r>
      <w:r w:rsidR="007B4C21" w:rsidRPr="00903D4D">
        <w:rPr>
          <w:rFonts w:ascii="Times New Roman" w:eastAsia="SimSun" w:hAnsi="Times New Roman" w:cs="Times New Roman"/>
          <w:color w:val="000000" w:themeColor="text1"/>
          <w:szCs w:val="20"/>
        </w:rPr>
        <w:t xml:space="preserve">In our view, the second starting symbol should be designed to minimize the </w:t>
      </w:r>
      <w:r w:rsidR="00DA344E" w:rsidRPr="00903D4D">
        <w:rPr>
          <w:rFonts w:ascii="Times New Roman" w:eastAsia="SimSun" w:hAnsi="Times New Roman" w:cs="Times New Roman"/>
          <w:color w:val="000000" w:themeColor="text1"/>
          <w:szCs w:val="20"/>
        </w:rPr>
        <w:t xml:space="preserve">time gap </w:t>
      </w:r>
      <w:r w:rsidR="00F80D21" w:rsidRPr="00903D4D">
        <w:rPr>
          <w:rFonts w:ascii="Times New Roman" w:eastAsia="SimSun" w:hAnsi="Times New Roman" w:cs="Times New Roman"/>
          <w:color w:val="000000" w:themeColor="text1"/>
          <w:szCs w:val="20"/>
        </w:rPr>
        <w:t>between LBT success and sidelink transmission</w:t>
      </w:r>
      <w:r w:rsidR="007B4C21" w:rsidRPr="00903D4D">
        <w:rPr>
          <w:rFonts w:ascii="Times New Roman" w:eastAsia="SimSun" w:hAnsi="Times New Roman" w:cs="Times New Roman"/>
          <w:color w:val="000000" w:themeColor="text1"/>
          <w:szCs w:val="20"/>
        </w:rPr>
        <w:t xml:space="preserve">, which </w:t>
      </w:r>
      <w:r w:rsidR="00DA344E" w:rsidRPr="00903D4D">
        <w:rPr>
          <w:rFonts w:ascii="Times New Roman" w:eastAsia="SimSun" w:hAnsi="Times New Roman" w:cs="Times New Roman"/>
          <w:color w:val="000000" w:themeColor="text1"/>
          <w:szCs w:val="20"/>
        </w:rPr>
        <w:t xml:space="preserve">may be </w:t>
      </w:r>
      <w:r w:rsidR="00F80D21" w:rsidRPr="00903D4D">
        <w:rPr>
          <w:rFonts w:ascii="Times New Roman" w:eastAsia="SimSun" w:hAnsi="Times New Roman" w:cs="Times New Roman"/>
          <w:color w:val="000000" w:themeColor="text1"/>
          <w:szCs w:val="20"/>
        </w:rPr>
        <w:t xml:space="preserve">determined based on the maximum time gap between two channel access opportunities. Therefore, </w:t>
      </w:r>
      <w:r w:rsidR="00DA344E" w:rsidRPr="00903D4D">
        <w:rPr>
          <w:rFonts w:ascii="Times New Roman" w:eastAsia="SimSun" w:hAnsi="Times New Roman" w:cs="Times New Roman"/>
          <w:color w:val="000000" w:themeColor="text1"/>
          <w:szCs w:val="20"/>
        </w:rPr>
        <w:t>one</w:t>
      </w:r>
      <w:r w:rsidR="007B4C21" w:rsidRPr="00903D4D">
        <w:rPr>
          <w:rFonts w:ascii="Times New Roman" w:eastAsia="SimSun" w:hAnsi="Times New Roman" w:cs="Times New Roman"/>
          <w:color w:val="000000" w:themeColor="text1"/>
          <w:szCs w:val="20"/>
        </w:rPr>
        <w:t xml:space="preserve"> favorable design is to </w:t>
      </w:r>
      <w:r w:rsidRPr="00903D4D">
        <w:rPr>
          <w:rFonts w:ascii="Times New Roman" w:eastAsia="SimSun" w:hAnsi="Times New Roman" w:cs="Times New Roman"/>
          <w:color w:val="000000" w:themeColor="text1"/>
          <w:szCs w:val="20"/>
        </w:rPr>
        <w:t xml:space="preserve">predefine </w:t>
      </w:r>
      <w:r w:rsidR="005438F0" w:rsidRPr="00903D4D">
        <w:rPr>
          <w:rFonts w:ascii="Times New Roman" w:eastAsia="SimSun" w:hAnsi="Times New Roman" w:cs="Times New Roman"/>
          <w:color w:val="000000" w:themeColor="text1"/>
          <w:szCs w:val="20"/>
        </w:rPr>
        <w:t>the second starting symbol in the middle of the slot</w:t>
      </w:r>
      <w:r w:rsidRPr="00903D4D">
        <w:rPr>
          <w:rFonts w:ascii="Times New Roman" w:eastAsia="SimSun" w:hAnsi="Times New Roman" w:cs="Times New Roman"/>
          <w:color w:val="000000" w:themeColor="text1"/>
          <w:szCs w:val="20"/>
        </w:rPr>
        <w:t xml:space="preserve"> (i.e., the 7</w:t>
      </w:r>
      <w:r w:rsidRPr="00903D4D">
        <w:rPr>
          <w:rFonts w:ascii="Times New Roman" w:eastAsia="SimSun" w:hAnsi="Times New Roman" w:cs="Times New Roman"/>
          <w:color w:val="000000" w:themeColor="text1"/>
          <w:szCs w:val="20"/>
          <w:vertAlign w:val="superscript"/>
        </w:rPr>
        <w:t>th</w:t>
      </w:r>
      <w:r w:rsidRPr="00903D4D">
        <w:rPr>
          <w:rFonts w:ascii="Times New Roman" w:eastAsia="SimSun" w:hAnsi="Times New Roman" w:cs="Times New Roman"/>
          <w:color w:val="000000" w:themeColor="text1"/>
          <w:szCs w:val="20"/>
        </w:rPr>
        <w:t xml:space="preserve"> symbol)</w:t>
      </w:r>
      <w:r w:rsidR="007B4C21" w:rsidRPr="00903D4D">
        <w:rPr>
          <w:rFonts w:ascii="Times New Roman" w:eastAsia="SimSun" w:hAnsi="Times New Roman" w:cs="Times New Roman"/>
          <w:color w:val="000000" w:themeColor="text1"/>
          <w:szCs w:val="20"/>
        </w:rPr>
        <w:t>, which helps minimize the maximum time gap between two consecutive channel access occasions.</w:t>
      </w:r>
    </w:p>
    <w:p w14:paraId="19A1636B" w14:textId="5B93765C" w:rsidR="009561B8" w:rsidRPr="00903D4D" w:rsidRDefault="002120E8" w:rsidP="00490441">
      <w:pPr>
        <w:pStyle w:val="3GPPText"/>
        <w:jc w:val="left"/>
        <w:rPr>
          <w:i/>
          <w:iCs/>
          <w:szCs w:val="22"/>
          <w:lang w:eastAsia="zh-CN"/>
        </w:rPr>
      </w:pPr>
      <w:r w:rsidRPr="0030373A">
        <w:rPr>
          <w:rFonts w:eastAsiaTheme="minorEastAsia"/>
          <w:b/>
          <w:bCs/>
          <w:i/>
          <w:szCs w:val="22"/>
          <w:u w:val="single"/>
        </w:rPr>
        <w:t xml:space="preserve">Proposal </w:t>
      </w:r>
      <w:r w:rsidR="00C10782" w:rsidRPr="00490441">
        <w:rPr>
          <w:rFonts w:eastAsiaTheme="minorEastAsia"/>
          <w:b/>
          <w:bCs/>
          <w:i/>
          <w:szCs w:val="22"/>
          <w:u w:val="single"/>
        </w:rPr>
        <w:t>4</w:t>
      </w:r>
      <w:r w:rsidRPr="0030373A">
        <w:rPr>
          <w:rFonts w:eastAsiaTheme="minorEastAsia"/>
          <w:i/>
          <w:szCs w:val="22"/>
        </w:rPr>
        <w:t xml:space="preserve">: </w:t>
      </w:r>
      <w:r w:rsidR="009561B8" w:rsidRPr="00490441">
        <w:rPr>
          <w:i/>
          <w:iCs/>
          <w:szCs w:val="22"/>
          <w:lang w:eastAsia="zh-CN"/>
        </w:rPr>
        <w:t>For slots with 2 candidate starting symbols for a PSCCH/PSSCH transmission</w:t>
      </w:r>
      <w:r w:rsidR="009561B8" w:rsidRPr="0030373A">
        <w:rPr>
          <w:i/>
          <w:iCs/>
          <w:szCs w:val="22"/>
          <w:lang w:eastAsia="zh-CN"/>
        </w:rPr>
        <w:t xml:space="preserve">, support Option A for the location of the second starting symbol, in which </w:t>
      </w:r>
      <w:r w:rsidR="007963D3" w:rsidRPr="0030373A">
        <w:rPr>
          <w:i/>
          <w:iCs/>
          <w:szCs w:val="22"/>
          <w:lang w:eastAsia="zh-CN"/>
        </w:rPr>
        <w:t xml:space="preserve">it </w:t>
      </w:r>
      <w:r w:rsidR="009561B8" w:rsidRPr="0030373A">
        <w:rPr>
          <w:i/>
          <w:iCs/>
          <w:szCs w:val="22"/>
          <w:lang w:eastAsia="zh-CN"/>
        </w:rPr>
        <w:t xml:space="preserve">is </w:t>
      </w:r>
      <w:r w:rsidR="007963D3" w:rsidRPr="0030373A">
        <w:rPr>
          <w:i/>
          <w:iCs/>
          <w:szCs w:val="22"/>
          <w:lang w:eastAsia="zh-CN"/>
        </w:rPr>
        <w:t>the</w:t>
      </w:r>
      <w:r w:rsidR="009561B8" w:rsidRPr="0030373A">
        <w:rPr>
          <w:i/>
          <w:iCs/>
          <w:szCs w:val="22"/>
          <w:lang w:eastAsia="zh-CN"/>
        </w:rPr>
        <w:t xml:space="preserve"> fixed location </w:t>
      </w:r>
      <w:r w:rsidR="007963D3" w:rsidRPr="0030373A">
        <w:rPr>
          <w:i/>
          <w:iCs/>
          <w:szCs w:val="22"/>
          <w:lang w:eastAsia="zh-CN"/>
        </w:rPr>
        <w:t>in</w:t>
      </w:r>
      <w:r w:rsidR="009561B8" w:rsidRPr="0030373A">
        <w:rPr>
          <w:i/>
          <w:iCs/>
          <w:szCs w:val="22"/>
          <w:lang w:eastAsia="zh-CN"/>
        </w:rPr>
        <w:t xml:space="preserve"> symbol </w:t>
      </w:r>
      <w:r w:rsidR="000F4DB8" w:rsidRPr="00490441">
        <w:rPr>
          <w:i/>
          <w:iCs/>
          <w:szCs w:val="22"/>
          <w:lang w:eastAsia="zh-CN"/>
        </w:rPr>
        <w:t>#7</w:t>
      </w:r>
      <w:r w:rsidR="009561B8" w:rsidRPr="0030373A">
        <w:rPr>
          <w:i/>
          <w:iCs/>
          <w:szCs w:val="22"/>
          <w:lang w:eastAsia="zh-CN"/>
        </w:rPr>
        <w:t>.</w:t>
      </w:r>
    </w:p>
    <w:p w14:paraId="0FAAEBB0" w14:textId="7C0E1985" w:rsidR="00382D7F" w:rsidRPr="00903D4D" w:rsidRDefault="007B4C21" w:rsidP="00382D7F">
      <w:pPr>
        <w:jc w:val="both"/>
        <w:rPr>
          <w:rFonts w:ascii="Times New Roman" w:eastAsia="SimSun" w:hAnsi="Times New Roman" w:cs="Times New Roman"/>
          <w:color w:val="000000" w:themeColor="text1"/>
          <w:szCs w:val="20"/>
        </w:rPr>
      </w:pPr>
      <w:r w:rsidRPr="00903D4D">
        <w:rPr>
          <w:rFonts w:ascii="Times New Roman" w:eastAsiaTheme="minorEastAsia" w:hAnsi="Times New Roman" w:cs="Times New Roman"/>
          <w:iCs/>
          <w:szCs w:val="20"/>
        </w:rPr>
        <w:t xml:space="preserve">In </w:t>
      </w:r>
      <w:r w:rsidR="00FB4F4F">
        <w:rPr>
          <w:rFonts w:ascii="Times New Roman" w:eastAsiaTheme="minorEastAsia" w:hAnsi="Times New Roman" w:cs="Times New Roman"/>
          <w:iCs/>
          <w:szCs w:val="20"/>
        </w:rPr>
        <w:t>RAN1 #110b</w:t>
      </w:r>
      <w:r w:rsidRPr="00903D4D">
        <w:rPr>
          <w:rFonts w:ascii="Times New Roman" w:eastAsiaTheme="minorEastAsia" w:hAnsi="Times New Roman" w:cs="Times New Roman"/>
          <w:iCs/>
          <w:szCs w:val="20"/>
        </w:rPr>
        <w:t xml:space="preserve"> meeting, it was agreed to place PSCCH </w:t>
      </w:r>
      <w:r w:rsidR="007579D5" w:rsidRPr="00490441">
        <w:rPr>
          <w:rFonts w:ascii="Times New Roman" w:eastAsiaTheme="minorEastAsia" w:hAnsi="Times New Roman" w:cs="Times New Roman"/>
          <w:iCs/>
        </w:rPr>
        <w:t xml:space="preserve">in the lowest subchannel of </w:t>
      </w:r>
      <w:r w:rsidR="00D22CD2" w:rsidRPr="00490441">
        <w:rPr>
          <w:rFonts w:ascii="Times New Roman" w:eastAsiaTheme="minorEastAsia" w:hAnsi="Times New Roman" w:cs="Times New Roman"/>
          <w:iCs/>
        </w:rPr>
        <w:t xml:space="preserve">the </w:t>
      </w:r>
      <w:r w:rsidR="007579D5" w:rsidRPr="00490441">
        <w:rPr>
          <w:rFonts w:ascii="Times New Roman" w:eastAsiaTheme="minorEastAsia" w:hAnsi="Times New Roman" w:cs="Times New Roman"/>
          <w:iCs/>
        </w:rPr>
        <w:t xml:space="preserve">corresponding PSSCH. One remaining issue is the time-domain location of PSCCH. </w:t>
      </w:r>
      <w:r w:rsidR="00382D7F" w:rsidRPr="00903D4D">
        <w:rPr>
          <w:rFonts w:ascii="Times New Roman" w:eastAsia="SimSun" w:hAnsi="Times New Roman" w:cs="Times New Roman"/>
          <w:color w:val="000000" w:themeColor="text1"/>
          <w:szCs w:val="20"/>
        </w:rPr>
        <w:t xml:space="preserve">R16/17 NR SL supports </w:t>
      </w:r>
      <w:r w:rsidR="007579D5" w:rsidRPr="00903D4D">
        <w:rPr>
          <w:rFonts w:ascii="Times New Roman" w:eastAsia="SimSun" w:hAnsi="Times New Roman" w:cs="Times New Roman"/>
          <w:color w:val="000000" w:themeColor="text1"/>
          <w:szCs w:val="20"/>
        </w:rPr>
        <w:t>slot based</w:t>
      </w:r>
      <w:r w:rsidR="00382D7F" w:rsidRPr="00903D4D">
        <w:rPr>
          <w:rFonts w:ascii="Times New Roman" w:eastAsia="SimSun" w:hAnsi="Times New Roman" w:cs="Times New Roman"/>
          <w:color w:val="000000" w:themeColor="text1"/>
          <w:szCs w:val="20"/>
        </w:rPr>
        <w:t xml:space="preserve"> </w:t>
      </w:r>
      <w:r w:rsidR="00382D7F" w:rsidRPr="00903D4D">
        <w:rPr>
          <w:rFonts w:ascii="Times New Roman" w:eastAsia="SimSun" w:hAnsi="Times New Roman" w:cs="Times New Roman"/>
          <w:color w:val="000000" w:themeColor="text1"/>
          <w:szCs w:val="20"/>
        </w:rPr>
        <w:lastRenderedPageBreak/>
        <w:t>PSCCH/PSSCH transmission</w:t>
      </w:r>
      <w:r w:rsidR="00DA344E" w:rsidRPr="00903D4D">
        <w:rPr>
          <w:rFonts w:ascii="Times New Roman" w:eastAsia="SimSun" w:hAnsi="Times New Roman" w:cs="Times New Roman"/>
          <w:color w:val="000000" w:themeColor="text1"/>
          <w:szCs w:val="20"/>
        </w:rPr>
        <w:t>, in which</w:t>
      </w:r>
      <w:r w:rsidR="00382D7F" w:rsidRPr="00903D4D">
        <w:rPr>
          <w:rFonts w:ascii="Times New Roman" w:eastAsia="SimSun" w:hAnsi="Times New Roman" w:cs="Times New Roman"/>
          <w:color w:val="000000" w:themeColor="text1"/>
          <w:szCs w:val="20"/>
        </w:rPr>
        <w:t xml:space="preserve"> PSCCH is located at the first X symbols (e.g., X = 2 or 3 based on the resource pool (pre-)configuration).</w:t>
      </w:r>
      <w:r w:rsidR="00D22CD2" w:rsidRPr="00903D4D">
        <w:rPr>
          <w:rFonts w:ascii="Times New Roman" w:eastAsia="SimSun" w:hAnsi="Times New Roman" w:cs="Times New Roman"/>
          <w:color w:val="000000" w:themeColor="text1"/>
          <w:szCs w:val="20"/>
        </w:rPr>
        <w:t xml:space="preserve"> S</w:t>
      </w:r>
      <w:r w:rsidR="00382D7F" w:rsidRPr="00903D4D">
        <w:rPr>
          <w:rFonts w:ascii="Times New Roman" w:eastAsia="SimSun" w:hAnsi="Times New Roman" w:cs="Times New Roman"/>
          <w:color w:val="000000" w:themeColor="text1"/>
          <w:szCs w:val="20"/>
        </w:rPr>
        <w:t>uch pre-defined PSCCH location within a PSSCH/PSCCH transmission can alleviate the UE SL SCI blind decoding processing. SL U</w:t>
      </w:r>
      <w:r w:rsidR="007579D5" w:rsidRPr="00903D4D">
        <w:rPr>
          <w:rFonts w:ascii="Times New Roman" w:eastAsia="SimSun" w:hAnsi="Times New Roman" w:cs="Times New Roman"/>
          <w:color w:val="000000" w:themeColor="text1"/>
          <w:szCs w:val="20"/>
        </w:rPr>
        <w:t xml:space="preserve"> supports two starting symbols</w:t>
      </w:r>
      <w:r w:rsidR="00382D7F" w:rsidRPr="00903D4D">
        <w:rPr>
          <w:rFonts w:ascii="Times New Roman" w:eastAsia="SimSun" w:hAnsi="Times New Roman" w:cs="Times New Roman"/>
          <w:color w:val="000000" w:themeColor="text1"/>
          <w:szCs w:val="20"/>
        </w:rPr>
        <w:t>,</w:t>
      </w:r>
      <w:r w:rsidR="007579D5" w:rsidRPr="00903D4D">
        <w:rPr>
          <w:rFonts w:ascii="Times New Roman" w:eastAsia="SimSun" w:hAnsi="Times New Roman" w:cs="Times New Roman"/>
          <w:color w:val="000000" w:themeColor="text1"/>
          <w:szCs w:val="20"/>
        </w:rPr>
        <w:t xml:space="preserve"> </w:t>
      </w:r>
      <w:r w:rsidR="00382D7F" w:rsidRPr="00903D4D">
        <w:rPr>
          <w:rFonts w:ascii="Times New Roman" w:eastAsia="SimSun" w:hAnsi="Times New Roman" w:cs="Times New Roman"/>
          <w:color w:val="000000" w:themeColor="text1"/>
          <w:szCs w:val="20"/>
        </w:rPr>
        <w:t xml:space="preserve">therefore, a pre-defined fixed PSCCH </w:t>
      </w:r>
      <w:r w:rsidR="00126D66" w:rsidRPr="00903D4D">
        <w:rPr>
          <w:rFonts w:ascii="Times New Roman" w:eastAsia="SimSun" w:hAnsi="Times New Roman" w:cs="Times New Roman"/>
          <w:color w:val="000000" w:themeColor="text1"/>
          <w:szCs w:val="20"/>
        </w:rPr>
        <w:t xml:space="preserve">location </w:t>
      </w:r>
      <w:r w:rsidR="00382D7F" w:rsidRPr="00903D4D">
        <w:rPr>
          <w:rFonts w:ascii="Times New Roman" w:eastAsia="SimSun" w:hAnsi="Times New Roman" w:cs="Times New Roman"/>
          <w:color w:val="000000" w:themeColor="text1"/>
          <w:szCs w:val="20"/>
        </w:rPr>
        <w:t xml:space="preserve">is desired, and the resource pool configuration can e.g., (pre-)configure a set of symbols </w:t>
      </w:r>
      <w:r w:rsidR="00126D66" w:rsidRPr="00903D4D">
        <w:rPr>
          <w:rFonts w:ascii="Times New Roman" w:eastAsia="SimSun" w:hAnsi="Times New Roman" w:cs="Times New Roman"/>
          <w:color w:val="000000" w:themeColor="text1"/>
          <w:szCs w:val="20"/>
        </w:rPr>
        <w:t xml:space="preserve">(e.g., the first 2 or 3 symbols after the starting symbol) </w:t>
      </w:r>
      <w:r w:rsidR="00382D7F" w:rsidRPr="00903D4D">
        <w:rPr>
          <w:rFonts w:ascii="Times New Roman" w:eastAsia="SimSun" w:hAnsi="Times New Roman" w:cs="Times New Roman"/>
          <w:color w:val="000000" w:themeColor="text1"/>
          <w:szCs w:val="20"/>
        </w:rPr>
        <w:t xml:space="preserve">in </w:t>
      </w:r>
      <w:r w:rsidR="00D22CD2" w:rsidRPr="00903D4D">
        <w:rPr>
          <w:rFonts w:ascii="Times New Roman" w:eastAsia="SimSun" w:hAnsi="Times New Roman" w:cs="Times New Roman"/>
          <w:color w:val="000000" w:themeColor="text1"/>
          <w:szCs w:val="20"/>
        </w:rPr>
        <w:t xml:space="preserve">the </w:t>
      </w:r>
      <w:r w:rsidR="00382D7F" w:rsidRPr="00903D4D">
        <w:rPr>
          <w:rFonts w:ascii="Times New Roman" w:eastAsia="SimSun" w:hAnsi="Times New Roman" w:cs="Times New Roman"/>
          <w:color w:val="000000" w:themeColor="text1"/>
          <w:szCs w:val="20"/>
        </w:rPr>
        <w:t xml:space="preserve">time domain for PSCCH. </w:t>
      </w:r>
    </w:p>
    <w:p w14:paraId="2B207929" w14:textId="43F5F4E8" w:rsidR="00D371D2" w:rsidRPr="00903D4D" w:rsidRDefault="00382D7F" w:rsidP="00382D7F">
      <w:pPr>
        <w:pStyle w:val="3GPPText"/>
        <w:rPr>
          <w:rFonts w:eastAsiaTheme="minorEastAsia"/>
          <w:i/>
          <w:szCs w:val="22"/>
        </w:rPr>
      </w:pPr>
      <w:r w:rsidRPr="00903D4D">
        <w:rPr>
          <w:rFonts w:eastAsiaTheme="minorEastAsia"/>
          <w:b/>
          <w:bCs/>
          <w:i/>
          <w:szCs w:val="22"/>
          <w:u w:val="single"/>
        </w:rPr>
        <w:t>Proposal</w:t>
      </w:r>
      <w:r w:rsidR="007739B7" w:rsidRPr="00903D4D">
        <w:rPr>
          <w:rFonts w:eastAsiaTheme="minorEastAsia"/>
          <w:b/>
          <w:bCs/>
          <w:i/>
          <w:szCs w:val="22"/>
          <w:u w:val="single"/>
        </w:rPr>
        <w:t xml:space="preserve"> </w:t>
      </w:r>
      <w:r w:rsidR="00C10782">
        <w:rPr>
          <w:rFonts w:eastAsiaTheme="minorEastAsia"/>
          <w:b/>
          <w:bCs/>
          <w:i/>
          <w:szCs w:val="22"/>
          <w:u w:val="single"/>
        </w:rPr>
        <w:t>5</w:t>
      </w:r>
      <w:r w:rsidRPr="00903D4D">
        <w:rPr>
          <w:rFonts w:eastAsiaTheme="minorEastAsia"/>
          <w:i/>
          <w:szCs w:val="22"/>
        </w:rPr>
        <w:t xml:space="preserve">: </w:t>
      </w:r>
      <w:r w:rsidR="00D371D2" w:rsidRPr="00903D4D">
        <w:rPr>
          <w:rFonts w:eastAsiaTheme="minorEastAsia"/>
          <w:i/>
          <w:szCs w:val="22"/>
        </w:rPr>
        <w:t xml:space="preserve">PSCCH is mapped to </w:t>
      </w:r>
      <w:r w:rsidR="007D7683" w:rsidRPr="00903D4D">
        <w:rPr>
          <w:rFonts w:eastAsiaTheme="minorEastAsia"/>
          <w:i/>
          <w:szCs w:val="22"/>
        </w:rPr>
        <w:t>the first 2 or 3 symbols</w:t>
      </w:r>
      <w:r w:rsidR="002120E8" w:rsidRPr="00903D4D">
        <w:rPr>
          <w:rFonts w:eastAsiaTheme="minorEastAsia"/>
          <w:i/>
          <w:szCs w:val="22"/>
        </w:rPr>
        <w:t xml:space="preserve"> after the starting symbol of a PSCCH/PSSCH</w:t>
      </w:r>
      <w:r w:rsidR="00D371D2" w:rsidRPr="00903D4D">
        <w:rPr>
          <w:rFonts w:eastAsiaTheme="minorEastAsia"/>
          <w:i/>
          <w:szCs w:val="22"/>
        </w:rPr>
        <w:t>.</w:t>
      </w:r>
    </w:p>
    <w:p w14:paraId="27994234" w14:textId="018A0277" w:rsidR="00057EEC" w:rsidRPr="00AD2018" w:rsidRDefault="001453F2" w:rsidP="00057EEC">
      <w:pPr>
        <w:jc w:val="both"/>
        <w:rPr>
          <w:rFonts w:ascii="Times New Roman" w:eastAsiaTheme="minorEastAsia" w:hAnsi="Times New Roman" w:cs="Times New Roman"/>
          <w:b/>
          <w:bCs/>
          <w:iCs/>
        </w:rPr>
      </w:pPr>
      <w:r w:rsidRPr="00490441">
        <w:rPr>
          <w:rFonts w:ascii="Times New Roman" w:eastAsiaTheme="minorEastAsia" w:hAnsi="Times New Roman" w:cs="Times New Roman"/>
          <w:iCs/>
        </w:rPr>
        <w:t>If the UE acquire</w:t>
      </w:r>
      <w:r w:rsidR="00AD2018">
        <w:rPr>
          <w:rFonts w:ascii="Times New Roman" w:eastAsiaTheme="minorEastAsia" w:hAnsi="Times New Roman" w:cs="Times New Roman"/>
          <w:iCs/>
        </w:rPr>
        <w:t>s</w:t>
      </w:r>
      <w:r w:rsidRPr="00490441">
        <w:rPr>
          <w:rFonts w:ascii="Times New Roman" w:eastAsiaTheme="minorEastAsia" w:hAnsi="Times New Roman" w:cs="Times New Roman"/>
          <w:iCs/>
        </w:rPr>
        <w:t xml:space="preserve"> the COT at the middle of the slot, the UE can transmit sub-slot-based PSCCH/PSSCH. However, after the first transmission</w:t>
      </w:r>
      <w:r w:rsidR="00057EEC" w:rsidRPr="00490441">
        <w:rPr>
          <w:rFonts w:ascii="Times New Roman" w:eastAsiaTheme="minorEastAsia" w:hAnsi="Times New Roman" w:cs="Times New Roman"/>
          <w:iCs/>
        </w:rPr>
        <w:t xml:space="preserve"> </w:t>
      </w:r>
      <w:r w:rsidR="00AD2018">
        <w:rPr>
          <w:rFonts w:ascii="Times New Roman" w:eastAsiaTheme="minorEastAsia" w:hAnsi="Times New Roman" w:cs="Times New Roman"/>
          <w:iCs/>
        </w:rPr>
        <w:t>within</w:t>
      </w:r>
      <w:r w:rsidR="00057EEC" w:rsidRPr="00490441">
        <w:rPr>
          <w:rFonts w:ascii="Times New Roman" w:eastAsiaTheme="minorEastAsia" w:hAnsi="Times New Roman" w:cs="Times New Roman"/>
          <w:iCs/>
        </w:rPr>
        <w:t xml:space="preserve"> the COT</w:t>
      </w:r>
      <w:r w:rsidRPr="00490441">
        <w:rPr>
          <w:rFonts w:ascii="Times New Roman" w:eastAsiaTheme="minorEastAsia" w:hAnsi="Times New Roman" w:cs="Times New Roman"/>
          <w:iCs/>
        </w:rPr>
        <w:t xml:space="preserve">, the UE needs to switch to slot-based transmission. </w:t>
      </w:r>
      <w:r w:rsidR="00057EEC" w:rsidRPr="00AD2018">
        <w:rPr>
          <w:rFonts w:ascii="Times New Roman" w:eastAsiaTheme="minorEastAsia" w:hAnsi="Times New Roman" w:cs="Times New Roman"/>
          <w:iCs/>
        </w:rPr>
        <w:t xml:space="preserve">Such requirements help Rx UEs to reduce the number SCI blind decoding attempts. Specifically, the Rx UE </w:t>
      </w:r>
      <w:r w:rsidR="00AD2018">
        <w:rPr>
          <w:rFonts w:ascii="Times New Roman" w:eastAsiaTheme="minorEastAsia" w:hAnsi="Times New Roman" w:cs="Times New Roman"/>
          <w:iCs/>
        </w:rPr>
        <w:t>can</w:t>
      </w:r>
      <w:r w:rsidR="00057EEC" w:rsidRPr="00AD2018">
        <w:rPr>
          <w:rFonts w:ascii="Times New Roman" w:eastAsiaTheme="minorEastAsia" w:hAnsi="Times New Roman" w:cs="Times New Roman"/>
          <w:iCs/>
        </w:rPr>
        <w:t xml:space="preserve"> skip decoding SCI in the second starting symbols if it detects a PSCCH/PSSCH transmission of one UE in the first starting symbol in the RB set. </w:t>
      </w:r>
    </w:p>
    <w:p w14:paraId="5C4F54C3" w14:textId="6F1644D2" w:rsidR="00505051" w:rsidRPr="00490441" w:rsidRDefault="00505051" w:rsidP="00490441">
      <w:pPr>
        <w:jc w:val="both"/>
        <w:rPr>
          <w:rFonts w:ascii="Times New Roman" w:eastAsiaTheme="minorEastAsia" w:hAnsi="Times New Roman" w:cs="Times New Roman"/>
          <w:b/>
          <w:bCs/>
          <w:i/>
        </w:rPr>
      </w:pPr>
      <w:r w:rsidRPr="00490441">
        <w:rPr>
          <w:rFonts w:ascii="Times New Roman" w:eastAsiaTheme="minorEastAsia" w:hAnsi="Times New Roman" w:cs="Times New Roman"/>
          <w:b/>
          <w:bCs/>
          <w:i/>
          <w:u w:val="single"/>
        </w:rPr>
        <w:t xml:space="preserve">Proposal </w:t>
      </w:r>
      <w:r w:rsidR="00DC6662" w:rsidRPr="00490441">
        <w:rPr>
          <w:rFonts w:ascii="Times New Roman" w:eastAsiaTheme="minorEastAsia" w:hAnsi="Times New Roman" w:cs="Times New Roman"/>
          <w:b/>
          <w:bCs/>
          <w:i/>
          <w:u w:val="single"/>
        </w:rPr>
        <w:t>6</w:t>
      </w:r>
      <w:r w:rsidRPr="00490441">
        <w:rPr>
          <w:rFonts w:ascii="Times New Roman" w:eastAsiaTheme="minorEastAsia" w:hAnsi="Times New Roman" w:cs="Times New Roman"/>
          <w:i/>
        </w:rPr>
        <w:t>: If PSCCH/PSSCH starts from the second starting symbol, the UE performs sub-slot-based PSCCH/PSSCH transmission for</w:t>
      </w:r>
      <w:r w:rsidR="0029738B" w:rsidRPr="00490441">
        <w:rPr>
          <w:rFonts w:ascii="Times New Roman" w:eastAsiaTheme="minorEastAsia" w:hAnsi="Times New Roman" w:cs="Times New Roman"/>
          <w:i/>
        </w:rPr>
        <w:t xml:space="preserve"> only</w:t>
      </w:r>
      <w:r w:rsidRPr="00490441">
        <w:rPr>
          <w:rFonts w:ascii="Times New Roman" w:eastAsiaTheme="minorEastAsia" w:hAnsi="Times New Roman" w:cs="Times New Roman"/>
          <w:i/>
        </w:rPr>
        <w:t xml:space="preserve"> the first transmission</w:t>
      </w:r>
      <w:r w:rsidR="0029738B" w:rsidRPr="00490441">
        <w:rPr>
          <w:rFonts w:ascii="Times New Roman" w:eastAsiaTheme="minorEastAsia" w:hAnsi="Times New Roman" w:cs="Times New Roman"/>
          <w:i/>
        </w:rPr>
        <w:t xml:space="preserve"> of the COT</w:t>
      </w:r>
      <w:r w:rsidRPr="00490441">
        <w:rPr>
          <w:rFonts w:ascii="Times New Roman" w:eastAsiaTheme="minorEastAsia" w:hAnsi="Times New Roman" w:cs="Times New Roman"/>
          <w:i/>
        </w:rPr>
        <w:t>.</w:t>
      </w:r>
    </w:p>
    <w:p w14:paraId="2A4BDD8E" w14:textId="54D6899B" w:rsidR="007540D8" w:rsidRDefault="007540D8" w:rsidP="000F4DB8">
      <w:pPr>
        <w:jc w:val="both"/>
        <w:rPr>
          <w:rFonts w:ascii="Times New Roman" w:eastAsiaTheme="minorEastAsia" w:hAnsi="Times New Roman" w:cs="Times New Roman"/>
          <w:b/>
          <w:bCs/>
          <w:iCs/>
        </w:rPr>
      </w:pPr>
      <w:r w:rsidRPr="00490441">
        <w:rPr>
          <w:rFonts w:ascii="Times New Roman" w:eastAsiaTheme="minorEastAsia" w:hAnsi="Times New Roman" w:cs="Times New Roman"/>
          <w:iCs/>
        </w:rPr>
        <w:t xml:space="preserve">If the UE acquires the COT and transmits PSCCH/PSSCH from the first starting symbol, </w:t>
      </w:r>
      <w:r>
        <w:rPr>
          <w:rFonts w:ascii="Times New Roman" w:eastAsiaTheme="minorEastAsia" w:hAnsi="Times New Roman" w:cs="Times New Roman"/>
          <w:iCs/>
        </w:rPr>
        <w:t xml:space="preserve">it is desirable that the UE </w:t>
      </w:r>
      <w:r w:rsidRPr="00490441">
        <w:rPr>
          <w:rFonts w:ascii="Times New Roman" w:eastAsiaTheme="minorEastAsia" w:hAnsi="Times New Roman" w:cs="Times New Roman"/>
          <w:iCs/>
        </w:rPr>
        <w:t>performs slot-based PSCCH/PSSCH transmission</w:t>
      </w:r>
      <w:r>
        <w:rPr>
          <w:rFonts w:ascii="Times New Roman" w:eastAsiaTheme="minorEastAsia" w:hAnsi="Times New Roman" w:cs="Times New Roman"/>
          <w:iCs/>
        </w:rPr>
        <w:t xml:space="preserve">. </w:t>
      </w:r>
      <w:r w:rsidR="000F4DB8">
        <w:rPr>
          <w:rFonts w:ascii="Times New Roman" w:eastAsiaTheme="minorEastAsia" w:hAnsi="Times New Roman" w:cs="Times New Roman"/>
          <w:iCs/>
        </w:rPr>
        <w:t>It is because</w:t>
      </w:r>
      <w:r>
        <w:rPr>
          <w:rFonts w:ascii="Times New Roman" w:eastAsiaTheme="minorEastAsia" w:hAnsi="Times New Roman" w:cs="Times New Roman"/>
          <w:iCs/>
        </w:rPr>
        <w:t xml:space="preserve"> slot-based transmission</w:t>
      </w:r>
      <w:r w:rsidR="000F4DB8">
        <w:rPr>
          <w:rFonts w:ascii="Times New Roman" w:eastAsiaTheme="minorEastAsia" w:hAnsi="Times New Roman" w:cs="Times New Roman"/>
          <w:iCs/>
        </w:rPr>
        <w:t>, which requires the UE to transmit only one SCI in the slot,</w:t>
      </w:r>
      <w:r>
        <w:rPr>
          <w:rFonts w:ascii="Times New Roman" w:eastAsiaTheme="minorEastAsia" w:hAnsi="Times New Roman" w:cs="Times New Roman"/>
          <w:iCs/>
        </w:rPr>
        <w:t xml:space="preserve"> is more spectrum efficient than sub-slot-based transmission</w:t>
      </w:r>
      <w:r w:rsidR="000F4DB8">
        <w:rPr>
          <w:rFonts w:ascii="Times New Roman" w:eastAsiaTheme="minorEastAsia" w:hAnsi="Times New Roman" w:cs="Times New Roman"/>
          <w:iCs/>
        </w:rPr>
        <w:t>, which requires the UE to transmit multiple SCI in the slot</w:t>
      </w:r>
      <w:r>
        <w:rPr>
          <w:rFonts w:ascii="Times New Roman" w:eastAsiaTheme="minorEastAsia" w:hAnsi="Times New Roman" w:cs="Times New Roman"/>
          <w:iCs/>
        </w:rPr>
        <w:t>.</w:t>
      </w:r>
      <w:r w:rsidR="000F4DB8">
        <w:rPr>
          <w:rFonts w:ascii="Times New Roman" w:eastAsiaTheme="minorEastAsia" w:hAnsi="Times New Roman" w:cs="Times New Roman"/>
          <w:iCs/>
        </w:rPr>
        <w:t xml:space="preserve"> </w:t>
      </w:r>
    </w:p>
    <w:p w14:paraId="471C2DD5" w14:textId="774CB07C" w:rsidR="00505051" w:rsidRPr="00490441" w:rsidRDefault="00505051" w:rsidP="00490441">
      <w:pPr>
        <w:jc w:val="both"/>
        <w:rPr>
          <w:rFonts w:ascii="Times New Roman" w:eastAsiaTheme="minorEastAsia" w:hAnsi="Times New Roman" w:cs="Times New Roman"/>
          <w:b/>
          <w:bCs/>
          <w:i/>
        </w:rPr>
      </w:pPr>
      <w:r w:rsidRPr="00490441">
        <w:rPr>
          <w:rFonts w:ascii="Times New Roman" w:eastAsiaTheme="minorEastAsia" w:hAnsi="Times New Roman" w:cs="Times New Roman"/>
          <w:b/>
          <w:bCs/>
          <w:i/>
          <w:u w:val="single"/>
        </w:rPr>
        <w:t xml:space="preserve">Proposal </w:t>
      </w:r>
      <w:r w:rsidR="00DC6662" w:rsidRPr="00490441">
        <w:rPr>
          <w:rFonts w:ascii="Times New Roman" w:eastAsiaTheme="minorEastAsia" w:hAnsi="Times New Roman" w:cs="Times New Roman"/>
          <w:b/>
          <w:bCs/>
          <w:i/>
          <w:u w:val="single"/>
        </w:rPr>
        <w:t>7</w:t>
      </w:r>
      <w:r w:rsidRPr="00490441">
        <w:rPr>
          <w:rFonts w:ascii="Times New Roman" w:eastAsiaTheme="minorEastAsia" w:hAnsi="Times New Roman" w:cs="Times New Roman"/>
          <w:i/>
        </w:rPr>
        <w:t>: If PSCCH/PSSCH starts from the first starting symbol, the UE performs slot-based PSCCH/PSSCH transmission.</w:t>
      </w:r>
    </w:p>
    <w:p w14:paraId="1A698720" w14:textId="541B8D1E" w:rsidR="00CA7E15" w:rsidRDefault="00057EEC" w:rsidP="00F27666">
      <w:pPr>
        <w:jc w:val="both"/>
        <w:rPr>
          <w:rFonts w:ascii="Times New Roman" w:eastAsiaTheme="minorEastAsia" w:hAnsi="Times New Roman" w:cs="Times New Roman"/>
          <w:iCs/>
        </w:rPr>
      </w:pPr>
      <w:r w:rsidRPr="00057EEC">
        <w:rPr>
          <w:rFonts w:ascii="Times New Roman" w:eastAsiaTheme="minorEastAsia" w:hAnsi="Times New Roman" w:cs="Times New Roman"/>
          <w:iCs/>
        </w:rPr>
        <w:t>Regarding the number of symbols for AGC purposes if the UE transmit</w:t>
      </w:r>
      <w:r w:rsidR="00264409">
        <w:rPr>
          <w:rFonts w:ascii="Times New Roman" w:eastAsiaTheme="minorEastAsia" w:hAnsi="Times New Roman" w:cs="Times New Roman"/>
          <w:iCs/>
        </w:rPr>
        <w:t>s</w:t>
      </w:r>
      <w:r w:rsidRPr="00057EEC">
        <w:rPr>
          <w:rFonts w:ascii="Times New Roman" w:eastAsiaTheme="minorEastAsia" w:hAnsi="Times New Roman" w:cs="Times New Roman"/>
          <w:iCs/>
        </w:rPr>
        <w:t xml:space="preserve"> PSCCH/PSSCH from the first starting symbol, </w:t>
      </w:r>
      <w:r w:rsidR="00555DC0">
        <w:rPr>
          <w:rFonts w:ascii="Times New Roman" w:eastAsiaTheme="minorEastAsia" w:hAnsi="Times New Roman" w:cs="Times New Roman"/>
          <w:iCs/>
        </w:rPr>
        <w:t xml:space="preserve">we think that </w:t>
      </w:r>
      <w:r w:rsidRPr="00057EEC">
        <w:rPr>
          <w:rFonts w:ascii="Times New Roman" w:eastAsiaTheme="minorEastAsia" w:hAnsi="Times New Roman" w:cs="Times New Roman"/>
          <w:iCs/>
        </w:rPr>
        <w:t xml:space="preserve">the second ACG symbol is necessary if there is another UE transmitting </w:t>
      </w:r>
      <w:r>
        <w:rPr>
          <w:rFonts w:ascii="Times New Roman" w:eastAsiaTheme="minorEastAsia" w:hAnsi="Times New Roman" w:cs="Times New Roman"/>
          <w:iCs/>
        </w:rPr>
        <w:t xml:space="preserve">PSCCH/PSSCH at the second starting symbol. In this case the Rx UE converged ACG at the </w:t>
      </w:r>
      <w:r w:rsidR="00555DC0">
        <w:rPr>
          <w:rFonts w:ascii="Times New Roman" w:eastAsiaTheme="minorEastAsia" w:hAnsi="Times New Roman" w:cs="Times New Roman"/>
          <w:iCs/>
        </w:rPr>
        <w:t xml:space="preserve">first </w:t>
      </w:r>
      <w:r>
        <w:rPr>
          <w:rFonts w:ascii="Times New Roman" w:eastAsiaTheme="minorEastAsia" w:hAnsi="Times New Roman" w:cs="Times New Roman"/>
          <w:iCs/>
        </w:rPr>
        <w:t xml:space="preserve">starting symbol is different from the one at the second starting symbol. Therefore, the Rx UE needs to reconverge AGC again at the second starting symbol in the slot to </w:t>
      </w:r>
      <w:r w:rsidR="00F27666">
        <w:rPr>
          <w:rFonts w:ascii="Times New Roman" w:eastAsiaTheme="minorEastAsia" w:hAnsi="Times New Roman" w:cs="Times New Roman"/>
          <w:iCs/>
        </w:rPr>
        <w:t>receive PSCCH/PSSCH properly</w:t>
      </w:r>
      <w:r>
        <w:rPr>
          <w:rFonts w:ascii="Times New Roman" w:eastAsiaTheme="minorEastAsia" w:hAnsi="Times New Roman" w:cs="Times New Roman"/>
          <w:iCs/>
        </w:rPr>
        <w:t xml:space="preserve">. </w:t>
      </w:r>
      <w:r w:rsidR="00F27666">
        <w:rPr>
          <w:rFonts w:ascii="Times New Roman" w:eastAsiaTheme="minorEastAsia" w:hAnsi="Times New Roman" w:cs="Times New Roman"/>
          <w:iCs/>
        </w:rPr>
        <w:t xml:space="preserve">However, if there is no other UE transmitting PSCCH/PSSCH at the second starting symbol in the slot, no ACG reconvergence is required. The Tx UE may be aware of whether there is a potential transmission in the middle </w:t>
      </w:r>
      <w:r w:rsidR="00CA7E15">
        <w:rPr>
          <w:rFonts w:ascii="Times New Roman" w:eastAsiaTheme="minorEastAsia" w:hAnsi="Times New Roman" w:cs="Times New Roman"/>
          <w:iCs/>
        </w:rPr>
        <w:t xml:space="preserve">of the </w:t>
      </w:r>
      <w:r w:rsidR="00F27666">
        <w:rPr>
          <w:rFonts w:ascii="Times New Roman" w:eastAsiaTheme="minorEastAsia" w:hAnsi="Times New Roman" w:cs="Times New Roman"/>
          <w:iCs/>
        </w:rPr>
        <w:t xml:space="preserve">slot. Therefore, it should be able to decide whether to have 1 or 2 symbol(s) for AGC. Such decision also needs to inform the Rx UE (e.g., in SCI) for PSCCH/PSSCH decoding purpose. </w:t>
      </w:r>
    </w:p>
    <w:p w14:paraId="7A5656A3" w14:textId="47F36EDB" w:rsidR="00057EEC" w:rsidRDefault="00264409" w:rsidP="00F27666">
      <w:pPr>
        <w:jc w:val="both"/>
        <w:rPr>
          <w:rFonts w:ascii="Times New Roman" w:eastAsiaTheme="minorEastAsia" w:hAnsi="Times New Roman" w:cs="Times New Roman"/>
          <w:b/>
          <w:bCs/>
          <w:iCs/>
        </w:rPr>
      </w:pPr>
      <w:r>
        <w:rPr>
          <w:rFonts w:ascii="Times New Roman" w:hAnsi="Times New Roman" w:cs="Times New Roman"/>
          <w:iCs/>
          <w:lang w:eastAsia="x-none"/>
        </w:rPr>
        <w:t>T</w:t>
      </w:r>
      <w:r w:rsidRPr="00CB74D6">
        <w:rPr>
          <w:rFonts w:ascii="Times New Roman" w:eastAsiaTheme="minorEastAsia" w:hAnsi="Times New Roman" w:cs="Times New Roman"/>
          <w:iCs/>
        </w:rPr>
        <w:t xml:space="preserve">he Tx UE may be aware of whether there is a potential transmission in the middle slot (e.g., based on </w:t>
      </w:r>
      <w:r w:rsidR="00EB2849">
        <w:rPr>
          <w:rFonts w:ascii="Times New Roman" w:eastAsiaTheme="minorEastAsia" w:hAnsi="Times New Roman" w:cs="Times New Roman"/>
          <w:iCs/>
        </w:rPr>
        <w:t xml:space="preserve">whether there is </w:t>
      </w:r>
      <w:r w:rsidR="002B2AD8">
        <w:rPr>
          <w:rFonts w:ascii="Times New Roman" w:eastAsiaTheme="minorEastAsia" w:hAnsi="Times New Roman" w:cs="Times New Roman"/>
          <w:iCs/>
        </w:rPr>
        <w:t>a</w:t>
      </w:r>
      <w:r w:rsidR="00EB2849">
        <w:rPr>
          <w:rFonts w:ascii="Times New Roman" w:eastAsiaTheme="minorEastAsia" w:hAnsi="Times New Roman" w:cs="Times New Roman"/>
          <w:iCs/>
        </w:rPr>
        <w:t xml:space="preserve"> transmission from another UE occurs at the second starting symbol</w:t>
      </w:r>
      <w:r w:rsidRPr="00CB74D6">
        <w:rPr>
          <w:rFonts w:ascii="Times New Roman" w:eastAsiaTheme="minorEastAsia" w:hAnsi="Times New Roman" w:cs="Times New Roman"/>
          <w:iCs/>
        </w:rPr>
        <w:t>).</w:t>
      </w:r>
      <w:r>
        <w:rPr>
          <w:rFonts w:ascii="Times New Roman" w:eastAsiaTheme="minorEastAsia" w:hAnsi="Times New Roman" w:cs="Times New Roman"/>
          <w:iCs/>
        </w:rPr>
        <w:t xml:space="preserve"> If no new transmission at the </w:t>
      </w:r>
      <w:r w:rsidR="00EB2849">
        <w:rPr>
          <w:rFonts w:ascii="Times New Roman" w:eastAsiaTheme="minorEastAsia" w:hAnsi="Times New Roman" w:cs="Times New Roman"/>
          <w:iCs/>
        </w:rPr>
        <w:t>second starting symbol</w:t>
      </w:r>
      <w:r>
        <w:rPr>
          <w:rFonts w:ascii="Times New Roman" w:eastAsiaTheme="minorEastAsia" w:hAnsi="Times New Roman" w:cs="Times New Roman"/>
          <w:iCs/>
        </w:rPr>
        <w:t xml:space="preserve"> of slot is expected, the </w:t>
      </w:r>
      <w:r w:rsidR="00B708AA">
        <w:rPr>
          <w:rFonts w:ascii="Times New Roman" w:eastAsiaTheme="minorEastAsia" w:hAnsi="Times New Roman" w:cs="Times New Roman"/>
          <w:iCs/>
        </w:rPr>
        <w:t xml:space="preserve">Tx </w:t>
      </w:r>
      <w:r>
        <w:rPr>
          <w:rFonts w:ascii="Times New Roman" w:eastAsiaTheme="minorEastAsia" w:hAnsi="Times New Roman" w:cs="Times New Roman"/>
          <w:iCs/>
        </w:rPr>
        <w:t>UE only transmit</w:t>
      </w:r>
      <w:r w:rsidR="00B708AA">
        <w:rPr>
          <w:rFonts w:ascii="Times New Roman" w:eastAsiaTheme="minorEastAsia" w:hAnsi="Times New Roman" w:cs="Times New Roman"/>
          <w:iCs/>
        </w:rPr>
        <w:t>s</w:t>
      </w:r>
      <w:r>
        <w:rPr>
          <w:rFonts w:ascii="Times New Roman" w:eastAsiaTheme="minorEastAsia" w:hAnsi="Times New Roman" w:cs="Times New Roman"/>
          <w:iCs/>
        </w:rPr>
        <w:t xml:space="preserve"> one symbol for AGC purpose. Otherwise, if PSCCH/PSSCH transmission from another UE in the resource pool at the second starting symbols is expected, the UE need to transmit an additional symbol for AGC purpose.</w:t>
      </w:r>
    </w:p>
    <w:p w14:paraId="24A6355E" w14:textId="1022C590" w:rsidR="00264409" w:rsidRPr="00490441" w:rsidRDefault="00FC561D" w:rsidP="00FC561D">
      <w:pPr>
        <w:jc w:val="both"/>
        <w:rPr>
          <w:rFonts w:ascii="Times New Roman" w:hAnsi="Times New Roman" w:cs="Times New Roman"/>
          <w:i/>
          <w:lang w:eastAsia="x-none"/>
        </w:rPr>
      </w:pPr>
      <w:r w:rsidRPr="00490441">
        <w:rPr>
          <w:rFonts w:ascii="Times New Roman" w:eastAsiaTheme="minorEastAsia" w:hAnsi="Times New Roman" w:cs="Times New Roman"/>
          <w:b/>
          <w:bCs/>
          <w:i/>
          <w:u w:val="single"/>
        </w:rPr>
        <w:t xml:space="preserve">Proposal </w:t>
      </w:r>
      <w:r w:rsidR="00DC6662" w:rsidRPr="00490441">
        <w:rPr>
          <w:rFonts w:ascii="Times New Roman" w:eastAsiaTheme="minorEastAsia" w:hAnsi="Times New Roman" w:cs="Times New Roman"/>
          <w:b/>
          <w:bCs/>
          <w:i/>
          <w:u w:val="single"/>
        </w:rPr>
        <w:t>8</w:t>
      </w:r>
      <w:r w:rsidRPr="00490441">
        <w:rPr>
          <w:rFonts w:ascii="Times New Roman" w:eastAsiaTheme="minorEastAsia" w:hAnsi="Times New Roman" w:cs="Times New Roman"/>
          <w:i/>
        </w:rPr>
        <w:t xml:space="preserve">: </w:t>
      </w:r>
      <w:r w:rsidRPr="00490441">
        <w:rPr>
          <w:rFonts w:ascii="Times New Roman" w:hAnsi="Times New Roman" w:cs="Times New Roman"/>
          <w:i/>
          <w:lang w:eastAsia="x-none"/>
        </w:rPr>
        <w:t xml:space="preserve">For </w:t>
      </w:r>
      <w:r w:rsidR="00264409" w:rsidRPr="00490441">
        <w:rPr>
          <w:rFonts w:ascii="Times New Roman" w:hAnsi="Times New Roman" w:cs="Times New Roman"/>
          <w:i/>
          <w:lang w:eastAsia="x-none"/>
        </w:rPr>
        <w:t xml:space="preserve">Tx UE behavior for </w:t>
      </w:r>
      <w:r w:rsidRPr="00490441">
        <w:rPr>
          <w:rFonts w:ascii="Times New Roman" w:hAnsi="Times New Roman" w:cs="Times New Roman"/>
          <w:i/>
          <w:lang w:eastAsia="x-none"/>
        </w:rPr>
        <w:t>a slot with 2 candidate starting symbols, if PSCCH/PSSCH transmission starts from the first starting symbol</w:t>
      </w:r>
      <w:r w:rsidR="00264409" w:rsidRPr="00490441">
        <w:rPr>
          <w:rFonts w:ascii="Times New Roman" w:hAnsi="Times New Roman" w:cs="Times New Roman"/>
          <w:i/>
          <w:lang w:eastAsia="x-none"/>
        </w:rPr>
        <w:t>:</w:t>
      </w:r>
    </w:p>
    <w:p w14:paraId="5F4E65A3" w14:textId="46E5339A" w:rsidR="00264409" w:rsidRPr="00490441" w:rsidRDefault="00264409" w:rsidP="00490441">
      <w:pPr>
        <w:pStyle w:val="ListParagraph"/>
        <w:numPr>
          <w:ilvl w:val="0"/>
          <w:numId w:val="101"/>
        </w:numPr>
        <w:jc w:val="both"/>
        <w:rPr>
          <w:rFonts w:ascii="Times New Roman" w:hAnsi="Times New Roman" w:cs="Times New Roman"/>
          <w:i/>
          <w:lang w:eastAsia="x-none"/>
        </w:rPr>
      </w:pPr>
      <w:r w:rsidRPr="00490441">
        <w:rPr>
          <w:rFonts w:ascii="Times New Roman" w:hAnsi="Times New Roman" w:cs="Times New Roman"/>
          <w:i/>
          <w:lang w:eastAsia="x-none"/>
        </w:rPr>
        <w:t>T</w:t>
      </w:r>
      <w:r w:rsidR="00FC561D" w:rsidRPr="00490441">
        <w:rPr>
          <w:rFonts w:ascii="Times New Roman" w:hAnsi="Times New Roman" w:cs="Times New Roman"/>
          <w:i/>
          <w:lang w:eastAsia="x-none"/>
        </w:rPr>
        <w:t xml:space="preserve">he PSCCH/PSSCH transmission </w:t>
      </w:r>
      <w:r w:rsidRPr="00490441">
        <w:rPr>
          <w:rFonts w:ascii="Times New Roman" w:hAnsi="Times New Roman" w:cs="Times New Roman"/>
          <w:i/>
          <w:lang w:eastAsia="x-none"/>
        </w:rPr>
        <w:t xml:space="preserve">has 1 symbol for AGC purpose if no transmission is expected at the second starting symbol in the resource pool. </w:t>
      </w:r>
      <w:r w:rsidR="00555DC0" w:rsidRPr="00490441">
        <w:rPr>
          <w:rFonts w:ascii="Times New Roman" w:hAnsi="Times New Roman" w:cs="Times New Roman"/>
          <w:i/>
          <w:lang w:eastAsia="x-none"/>
        </w:rPr>
        <w:t>Otherwise,</w:t>
      </w:r>
      <w:r w:rsidRPr="00490441">
        <w:rPr>
          <w:rFonts w:ascii="Times New Roman" w:hAnsi="Times New Roman" w:cs="Times New Roman"/>
          <w:i/>
          <w:lang w:eastAsia="x-none"/>
        </w:rPr>
        <w:t xml:space="preserve"> 2 symbols are used for AGC purpose.</w:t>
      </w:r>
    </w:p>
    <w:p w14:paraId="09F43F86" w14:textId="47F0164E" w:rsidR="000F4DB8" w:rsidRPr="00903D4D" w:rsidRDefault="00AB52AA" w:rsidP="00490441">
      <w:pPr>
        <w:jc w:val="both"/>
        <w:rPr>
          <w:rFonts w:eastAsiaTheme="minorEastAsia"/>
          <w:i/>
        </w:rPr>
      </w:pPr>
      <w:r>
        <w:rPr>
          <w:rFonts w:ascii="Times New Roman" w:eastAsiaTheme="minorEastAsia" w:hAnsi="Times New Roman" w:cs="Times New Roman"/>
          <w:iCs/>
        </w:rPr>
        <w:t xml:space="preserve">It is expected that when a first UE acquires the channel and performs transmission in the COT, it will switch to slot-based transmission after the first transmission of the COT. If a PSCCH/PSSCH transmission at the second starting symbol is not allowed to share the COT, it is not expected to have another UE transmitting at the second starting symbol in the RB set. Otherwise, </w:t>
      </w:r>
      <w:r w:rsidR="00DC6662">
        <w:rPr>
          <w:rFonts w:ascii="Times New Roman" w:eastAsiaTheme="minorEastAsia" w:hAnsi="Times New Roman" w:cs="Times New Roman"/>
          <w:iCs/>
        </w:rPr>
        <w:t>such</w:t>
      </w:r>
      <w:r>
        <w:rPr>
          <w:rFonts w:ascii="Times New Roman" w:eastAsiaTheme="minorEastAsia" w:hAnsi="Times New Roman" w:cs="Times New Roman"/>
          <w:iCs/>
        </w:rPr>
        <w:t xml:space="preserve"> new transmission </w:t>
      </w:r>
      <w:r w:rsidR="00CA7E15">
        <w:rPr>
          <w:rFonts w:ascii="Times New Roman" w:eastAsiaTheme="minorEastAsia" w:hAnsi="Times New Roman" w:cs="Times New Roman"/>
          <w:iCs/>
        </w:rPr>
        <w:t>can</w:t>
      </w:r>
      <w:r>
        <w:rPr>
          <w:rFonts w:ascii="Times New Roman" w:eastAsiaTheme="minorEastAsia" w:hAnsi="Times New Roman" w:cs="Times New Roman"/>
          <w:iCs/>
        </w:rPr>
        <w:t xml:space="preserve"> collide with the first UE’s transmission.  In this case, the Rx UE can drop monitoring the second ACG symbol.</w:t>
      </w:r>
    </w:p>
    <w:p w14:paraId="7EB96F59" w14:textId="3FF37898" w:rsidR="0029738B" w:rsidRPr="00490441" w:rsidRDefault="0029738B" w:rsidP="00490441">
      <w:pPr>
        <w:jc w:val="both"/>
        <w:rPr>
          <w:rFonts w:ascii="Times New Roman" w:hAnsi="Times New Roman" w:cs="Times New Roman"/>
          <w:b/>
          <w:bCs/>
          <w:i/>
          <w:lang w:eastAsia="x-none"/>
        </w:rPr>
      </w:pPr>
      <w:r w:rsidRPr="00490441">
        <w:rPr>
          <w:rFonts w:ascii="Times New Roman" w:eastAsiaTheme="minorEastAsia" w:hAnsi="Times New Roman" w:cs="Times New Roman"/>
          <w:b/>
          <w:bCs/>
          <w:i/>
          <w:u w:val="single"/>
        </w:rPr>
        <w:t xml:space="preserve">Proposal </w:t>
      </w:r>
      <w:r w:rsidR="00DC6662" w:rsidRPr="00490441">
        <w:rPr>
          <w:rFonts w:ascii="Times New Roman" w:eastAsiaTheme="minorEastAsia" w:hAnsi="Times New Roman" w:cs="Times New Roman"/>
          <w:b/>
          <w:bCs/>
          <w:i/>
          <w:u w:val="single"/>
        </w:rPr>
        <w:t>9</w:t>
      </w:r>
      <w:r w:rsidRPr="00490441">
        <w:rPr>
          <w:rFonts w:ascii="Times New Roman" w:eastAsiaTheme="minorEastAsia" w:hAnsi="Times New Roman" w:cs="Times New Roman"/>
          <w:i/>
        </w:rPr>
        <w:t xml:space="preserve">: </w:t>
      </w:r>
      <w:r w:rsidRPr="00490441">
        <w:rPr>
          <w:rFonts w:ascii="Times New Roman" w:hAnsi="Times New Roman" w:cs="Times New Roman"/>
          <w:i/>
          <w:lang w:eastAsia="x-none"/>
        </w:rPr>
        <w:t>For a slot with 2 candidate starting symbols for a PSCCH/PSSCH transmission, regarding Rx UE behavior, support Option B,</w:t>
      </w:r>
      <w:r w:rsidRPr="0030373A">
        <w:rPr>
          <w:rFonts w:ascii="Times New Roman" w:hAnsi="Times New Roman" w:cs="Times New Roman"/>
          <w:i/>
          <w:lang w:eastAsia="x-none"/>
        </w:rPr>
        <w:t xml:space="preserve"> in which t</w:t>
      </w:r>
      <w:r w:rsidRPr="00490441">
        <w:rPr>
          <w:rFonts w:ascii="Times New Roman" w:hAnsi="Times New Roman" w:cs="Times New Roman"/>
          <w:i/>
          <w:lang w:eastAsia="zh-CN"/>
        </w:rPr>
        <w:t>he Rx UE monitors two AGC symbols in such slot by default but could drop monitoring the 2nd AGC symbol at least if it detects a PSCCH/PSSCH transmission starting from the 1st starting symbol</w:t>
      </w:r>
      <w:r w:rsidRPr="0030373A">
        <w:rPr>
          <w:rFonts w:ascii="Times New Roman" w:hAnsi="Times New Roman" w:cs="Times New Roman"/>
          <w:i/>
          <w:lang w:eastAsia="zh-CN"/>
        </w:rPr>
        <w:t>.</w:t>
      </w:r>
    </w:p>
    <w:p w14:paraId="770A050E" w14:textId="3DFE2DC0" w:rsidR="00EA7908" w:rsidRPr="00903D4D" w:rsidRDefault="004C7415" w:rsidP="006A67B6">
      <w:pPr>
        <w:pStyle w:val="3GPPText"/>
        <w:rPr>
          <w:rFonts w:eastAsiaTheme="minorEastAsia"/>
          <w:iCs/>
          <w:szCs w:val="22"/>
        </w:rPr>
      </w:pPr>
      <w:r w:rsidRPr="00AB52AA">
        <w:rPr>
          <w:rFonts w:eastAsiaTheme="minorEastAsia"/>
          <w:iCs/>
          <w:szCs w:val="22"/>
        </w:rPr>
        <w:lastRenderedPageBreak/>
        <w:t xml:space="preserve">Regarding frequency domain resource allocation in multiple RB sets, in </w:t>
      </w:r>
      <w:r w:rsidR="00AB52AA" w:rsidRPr="00AB52AA">
        <w:rPr>
          <w:rFonts w:eastAsiaTheme="minorEastAsia"/>
          <w:iCs/>
          <w:szCs w:val="22"/>
        </w:rPr>
        <w:t xml:space="preserve">RAN1 #110b </w:t>
      </w:r>
      <w:r w:rsidRPr="00AB52AA">
        <w:rPr>
          <w:rFonts w:eastAsiaTheme="minorEastAsia"/>
          <w:iCs/>
          <w:szCs w:val="22"/>
        </w:rPr>
        <w:t>meeting, we agreed to down select between Option A and Option B. Option A requires the UE to choose the same interlace index(s) in differen</w:t>
      </w:r>
      <w:r w:rsidR="00D22CD2" w:rsidRPr="00AB52AA">
        <w:rPr>
          <w:rFonts w:eastAsiaTheme="minorEastAsia"/>
          <w:iCs/>
          <w:szCs w:val="22"/>
        </w:rPr>
        <w:t>t</w:t>
      </w:r>
      <w:r w:rsidRPr="00AB52AA">
        <w:rPr>
          <w:rFonts w:eastAsiaTheme="minorEastAsia"/>
          <w:iCs/>
          <w:szCs w:val="22"/>
        </w:rPr>
        <w:t xml:space="preserve"> RB sets</w:t>
      </w:r>
      <w:r w:rsidR="00D22CD2" w:rsidRPr="00AB52AA">
        <w:rPr>
          <w:rFonts w:eastAsiaTheme="minorEastAsia"/>
          <w:iCs/>
          <w:szCs w:val="22"/>
        </w:rPr>
        <w:t>,</w:t>
      </w:r>
      <w:r w:rsidRPr="00AB52AA">
        <w:rPr>
          <w:rFonts w:eastAsiaTheme="minorEastAsia"/>
          <w:iCs/>
          <w:szCs w:val="22"/>
        </w:rPr>
        <w:t xml:space="preserve"> and Option B allows the UE to choose different interlace index(s) in different RB sets. In our view, each option has pros and cons, specifically, Option A requires a smaller number of bits to indicate frequency domain transmission resources compared to Option B. However, Option B is more flexible for resource allocation, and it can utilize resources more efficiently. Therefore, Option B should be supported.</w:t>
      </w:r>
    </w:p>
    <w:p w14:paraId="5670F2AE" w14:textId="0F8974CE" w:rsidR="00EA7908" w:rsidRPr="00903D4D" w:rsidRDefault="00EA7908" w:rsidP="00EA7908">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1</w:t>
      </w:r>
      <w:r w:rsidR="00DC6662">
        <w:rPr>
          <w:rFonts w:eastAsiaTheme="minorEastAsia"/>
          <w:b/>
          <w:bCs/>
          <w:i/>
          <w:szCs w:val="22"/>
          <w:u w:val="single"/>
        </w:rPr>
        <w:t>0</w:t>
      </w:r>
      <w:r w:rsidRPr="00903D4D">
        <w:rPr>
          <w:rFonts w:eastAsiaTheme="minorEastAsia"/>
          <w:i/>
          <w:szCs w:val="22"/>
        </w:rPr>
        <w:t>: When more than one RB set</w:t>
      </w:r>
      <w:r w:rsidR="00D22CD2" w:rsidRPr="00903D4D">
        <w:rPr>
          <w:rFonts w:eastAsiaTheme="minorEastAsia"/>
          <w:i/>
          <w:szCs w:val="22"/>
        </w:rPr>
        <w:t>s</w:t>
      </w:r>
      <w:r w:rsidRPr="00903D4D">
        <w:rPr>
          <w:rFonts w:eastAsiaTheme="minorEastAsia"/>
          <w:i/>
          <w:szCs w:val="22"/>
        </w:rPr>
        <w:t xml:space="preserve"> </w:t>
      </w:r>
      <w:r w:rsidR="008C7A56" w:rsidRPr="00903D4D">
        <w:rPr>
          <w:rFonts w:eastAsiaTheme="minorEastAsia"/>
          <w:i/>
          <w:szCs w:val="22"/>
        </w:rPr>
        <w:t>are</w:t>
      </w:r>
      <w:r w:rsidRPr="00903D4D">
        <w:rPr>
          <w:rFonts w:eastAsiaTheme="minorEastAsia"/>
          <w:i/>
          <w:szCs w:val="22"/>
        </w:rPr>
        <w:t xml:space="preserve"> used for PSCCH/PSSCH transmissions, support Option B, in which the interlace index(s) used for different RB sets can be different.</w:t>
      </w:r>
    </w:p>
    <w:p w14:paraId="0A4BC48A" w14:textId="3745A004" w:rsidR="00C6147D" w:rsidRPr="00903D4D" w:rsidRDefault="009D370E"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 xml:space="preserve">Regarding PSCCH and PSSCH in SL U, it was agreed to support Option 1, in which the PSCCH is located in the lowest subchannel of the lowest RB set of the corresponding PSSCH. </w:t>
      </w:r>
      <w:r w:rsidR="00C6147D" w:rsidRPr="00903D4D">
        <w:rPr>
          <w:rFonts w:ascii="Times New Roman" w:eastAsia="Microsoft YaHei" w:hAnsi="Times New Roman" w:cs="Times New Roman"/>
          <w:lang w:eastAsia="zh-CN"/>
        </w:rPr>
        <w:t xml:space="preserve">However, it is desirable for SL U to support UEs with different bandwidths to use the same resource pool to communicate with each other. Therefore, Option 2, in which PSCCH is located in every RB set, should be supported. Transmitting PSCCH in every RB set is essential for sensing procedure. Otherwise, the UE performing sensing in an RB set different from the lowest RB set may not be able to properly decode the resource reservation </w:t>
      </w:r>
      <w:r w:rsidR="00542081" w:rsidRPr="00903D4D">
        <w:rPr>
          <w:rFonts w:ascii="Times New Roman" w:eastAsia="Microsoft YaHei" w:hAnsi="Times New Roman" w:cs="Times New Roman"/>
          <w:lang w:eastAsia="zh-CN"/>
        </w:rPr>
        <w:t xml:space="preserve">information </w:t>
      </w:r>
      <w:r w:rsidR="00C6147D" w:rsidRPr="00903D4D">
        <w:rPr>
          <w:rFonts w:ascii="Times New Roman" w:eastAsia="Microsoft YaHei" w:hAnsi="Times New Roman" w:cs="Times New Roman"/>
          <w:lang w:eastAsia="zh-CN"/>
        </w:rPr>
        <w:t>in its RB set</w:t>
      </w:r>
      <w:r w:rsidR="00542081" w:rsidRPr="00903D4D">
        <w:rPr>
          <w:rFonts w:ascii="Times New Roman" w:eastAsia="Microsoft YaHei" w:hAnsi="Times New Roman" w:cs="Times New Roman"/>
          <w:lang w:eastAsia="zh-CN"/>
        </w:rPr>
        <w:t xml:space="preserve">. </w:t>
      </w:r>
    </w:p>
    <w:p w14:paraId="14D86BA7" w14:textId="42237A16" w:rsidR="00EA7908" w:rsidRPr="00903D4D" w:rsidRDefault="00EA7908" w:rsidP="00EA7908">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1</w:t>
      </w:r>
      <w:r w:rsidR="00DC6662">
        <w:rPr>
          <w:rFonts w:eastAsiaTheme="minorEastAsia"/>
          <w:b/>
          <w:bCs/>
          <w:i/>
          <w:szCs w:val="22"/>
          <w:u w:val="single"/>
        </w:rPr>
        <w:t>1</w:t>
      </w:r>
      <w:r w:rsidRPr="00903D4D">
        <w:rPr>
          <w:rFonts w:eastAsiaTheme="minorEastAsia"/>
          <w:i/>
          <w:szCs w:val="22"/>
        </w:rPr>
        <w:t>: For multiple RB set transmission, support PSCCH</w:t>
      </w:r>
      <w:r w:rsidR="00B5745A" w:rsidRPr="00903D4D">
        <w:rPr>
          <w:rFonts w:eastAsiaTheme="minorEastAsia"/>
          <w:i/>
          <w:szCs w:val="22"/>
        </w:rPr>
        <w:t xml:space="preserve"> to be</w:t>
      </w:r>
      <w:r w:rsidRPr="00903D4D">
        <w:rPr>
          <w:rFonts w:eastAsiaTheme="minorEastAsia"/>
          <w:i/>
          <w:szCs w:val="22"/>
        </w:rPr>
        <w:t xml:space="preserve"> located </w:t>
      </w:r>
      <w:r w:rsidR="00C30100" w:rsidRPr="00903D4D">
        <w:rPr>
          <w:rFonts w:eastAsiaTheme="minorEastAsia"/>
          <w:i/>
          <w:szCs w:val="22"/>
        </w:rPr>
        <w:t xml:space="preserve">at </w:t>
      </w:r>
      <w:r w:rsidRPr="00903D4D">
        <w:rPr>
          <w:rFonts w:eastAsiaTheme="minorEastAsia"/>
          <w:i/>
          <w:szCs w:val="22"/>
        </w:rPr>
        <w:t>every RB set of the corresponding PSSCH.</w:t>
      </w:r>
    </w:p>
    <w:p w14:paraId="4DA6B52B" w14:textId="77777777" w:rsidR="007C0314" w:rsidRPr="00903D4D" w:rsidRDefault="007C0314" w:rsidP="005F4024">
      <w:pPr>
        <w:jc w:val="both"/>
        <w:rPr>
          <w:rFonts w:ascii="Times New Roman" w:eastAsia="SimSun" w:hAnsi="Times New Roman" w:cs="Times New Roman"/>
          <w:color w:val="000000" w:themeColor="text1"/>
          <w:szCs w:val="20"/>
        </w:rPr>
      </w:pPr>
      <w:r w:rsidRPr="00903D4D">
        <w:rPr>
          <w:rFonts w:ascii="Times New Roman" w:eastAsia="SimSun" w:hAnsi="Times New Roman" w:cs="Times New Roman"/>
          <w:color w:val="000000" w:themeColor="text1"/>
          <w:szCs w:val="20"/>
        </w:rPr>
        <w:t xml:space="preserve">After obtaining the COT, the UE can use the COT to perform transmission of one or multiple TBs depending on the amount of data in the buffer. For transmission of one TB in the COT, to maintain the COT, the UE </w:t>
      </w:r>
      <w:r w:rsidR="004F2476" w:rsidRPr="00903D4D">
        <w:rPr>
          <w:rFonts w:ascii="Times New Roman" w:eastAsia="SimSun" w:hAnsi="Times New Roman" w:cs="Times New Roman"/>
          <w:color w:val="000000" w:themeColor="text1"/>
          <w:szCs w:val="20"/>
        </w:rPr>
        <w:t>can</w:t>
      </w:r>
      <w:r w:rsidRPr="00903D4D">
        <w:rPr>
          <w:rFonts w:ascii="Times New Roman" w:eastAsia="SimSun" w:hAnsi="Times New Roman" w:cs="Times New Roman"/>
          <w:color w:val="000000" w:themeColor="text1"/>
          <w:szCs w:val="20"/>
        </w:rPr>
        <w:t xml:space="preserve"> perform blind retransmission of the TB consecutively. Similar to subchannel selection for each transmission of a TB in R16/17 SL, the UE can use one or more interlaces for each transmission of the TB based on the TB size. The UE </w:t>
      </w:r>
      <w:r w:rsidR="004F2476" w:rsidRPr="00903D4D">
        <w:rPr>
          <w:rFonts w:ascii="Times New Roman" w:eastAsia="SimSun" w:hAnsi="Times New Roman" w:cs="Times New Roman"/>
          <w:color w:val="000000" w:themeColor="text1"/>
          <w:szCs w:val="20"/>
        </w:rPr>
        <w:t>can</w:t>
      </w:r>
      <w:r w:rsidRPr="00903D4D">
        <w:rPr>
          <w:rFonts w:ascii="Times New Roman" w:eastAsia="SimSun" w:hAnsi="Times New Roman" w:cs="Times New Roman"/>
          <w:color w:val="000000" w:themeColor="text1"/>
          <w:szCs w:val="20"/>
        </w:rPr>
        <w:t xml:space="preserve"> select the interlace for each transmission (e.g., initial transmission and multiple blind retransmission) of the TB. Random interlace selection can be used for the initial transmission. For interlace selection for retransmission, the UE may use the same interlace as the initial transmission to reduce resource indication overhead in the SCI.</w:t>
      </w:r>
    </w:p>
    <w:p w14:paraId="0F8101C0" w14:textId="789AAD63" w:rsidR="007C0314" w:rsidRPr="00903D4D" w:rsidRDefault="007C0314" w:rsidP="007C0314">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1</w:t>
      </w:r>
      <w:r w:rsidR="00DC6662">
        <w:rPr>
          <w:rFonts w:eastAsiaTheme="minorEastAsia"/>
          <w:b/>
          <w:bCs/>
          <w:i/>
          <w:szCs w:val="22"/>
          <w:u w:val="single"/>
        </w:rPr>
        <w:t>2</w:t>
      </w:r>
      <w:r w:rsidRPr="00903D4D">
        <w:rPr>
          <w:rFonts w:eastAsiaTheme="minorEastAsia"/>
          <w:i/>
          <w:szCs w:val="22"/>
        </w:rPr>
        <w:t xml:space="preserve">: Study PSSCH resource selection for one or more TBs in a COT.  </w:t>
      </w:r>
    </w:p>
    <w:p w14:paraId="632CCF08" w14:textId="77777777" w:rsidR="00C112C5" w:rsidRPr="00903D4D" w:rsidRDefault="008C6F96" w:rsidP="007C0314">
      <w:pPr>
        <w:pStyle w:val="3GPPText"/>
        <w:rPr>
          <w:rFonts w:eastAsiaTheme="minorEastAsia"/>
          <w:iCs/>
          <w:szCs w:val="22"/>
        </w:rPr>
      </w:pPr>
      <w:r w:rsidRPr="00903D4D">
        <w:rPr>
          <w:rFonts w:eastAsiaTheme="minorEastAsia"/>
          <w:iCs/>
          <w:szCs w:val="22"/>
        </w:rPr>
        <w:t>In R16/17 SL, only sing</w:t>
      </w:r>
      <w:r w:rsidR="00C112C5" w:rsidRPr="00903D4D">
        <w:rPr>
          <w:rFonts w:eastAsiaTheme="minorEastAsia"/>
          <w:iCs/>
          <w:szCs w:val="22"/>
        </w:rPr>
        <w:t>le-</w:t>
      </w:r>
      <w:r w:rsidRPr="00903D4D">
        <w:rPr>
          <w:rFonts w:eastAsiaTheme="minorEastAsia"/>
          <w:iCs/>
          <w:szCs w:val="22"/>
        </w:rPr>
        <w:t>slot</w:t>
      </w:r>
      <w:r w:rsidR="00C112C5" w:rsidRPr="00903D4D">
        <w:rPr>
          <w:rFonts w:eastAsiaTheme="minorEastAsia"/>
          <w:iCs/>
          <w:szCs w:val="22"/>
        </w:rPr>
        <w:t>-based resource selection is supported,</w:t>
      </w:r>
      <w:r w:rsidRPr="00903D4D">
        <w:rPr>
          <w:rFonts w:eastAsiaTheme="minorEastAsia"/>
          <w:iCs/>
          <w:szCs w:val="22"/>
        </w:rPr>
        <w:t xml:space="preserve"> in which the UE randomly selects one single-slot resource for each transmission of a TB. S</w:t>
      </w:r>
      <w:r w:rsidR="00530635" w:rsidRPr="00903D4D">
        <w:rPr>
          <w:rFonts w:eastAsiaTheme="minorEastAsia"/>
          <w:iCs/>
          <w:szCs w:val="22"/>
        </w:rPr>
        <w:t>ince multi-</w:t>
      </w:r>
      <w:r w:rsidRPr="00903D4D">
        <w:rPr>
          <w:rFonts w:eastAsiaTheme="minorEastAsia"/>
          <w:iCs/>
          <w:szCs w:val="22"/>
        </w:rPr>
        <w:t>consecutive slots transmission (MCSt) is supported, it is beneficial to support multi-slot</w:t>
      </w:r>
      <w:r w:rsidR="00C112C5" w:rsidRPr="00903D4D">
        <w:rPr>
          <w:rFonts w:eastAsiaTheme="minorEastAsia"/>
          <w:iCs/>
          <w:szCs w:val="22"/>
        </w:rPr>
        <w:t>-</w:t>
      </w:r>
      <w:r w:rsidRPr="00903D4D">
        <w:rPr>
          <w:rFonts w:eastAsiaTheme="minorEastAsia"/>
          <w:iCs/>
          <w:szCs w:val="22"/>
        </w:rPr>
        <w:t xml:space="preserve">based resource selection, in which the UE can select </w:t>
      </w:r>
      <w:r w:rsidR="00C112C5" w:rsidRPr="00903D4D">
        <w:rPr>
          <w:rFonts w:eastAsiaTheme="minorEastAsia"/>
          <w:iCs/>
          <w:szCs w:val="22"/>
        </w:rPr>
        <w:t>a resource group</w:t>
      </w:r>
      <w:r w:rsidR="002805DC" w:rsidRPr="00903D4D">
        <w:rPr>
          <w:rFonts w:eastAsiaTheme="minorEastAsia"/>
          <w:iCs/>
          <w:szCs w:val="22"/>
        </w:rPr>
        <w:t>, which consists of</w:t>
      </w:r>
      <w:r w:rsidR="00C112C5" w:rsidRPr="00903D4D">
        <w:rPr>
          <w:rFonts w:eastAsiaTheme="minorEastAsia"/>
          <w:iCs/>
          <w:szCs w:val="22"/>
        </w:rPr>
        <w:t xml:space="preserve"> multiple consecutive slots</w:t>
      </w:r>
      <w:r w:rsidR="002805DC" w:rsidRPr="00903D4D">
        <w:rPr>
          <w:rFonts w:eastAsiaTheme="minorEastAsia"/>
          <w:iCs/>
          <w:szCs w:val="22"/>
        </w:rPr>
        <w:t xml:space="preserve"> in time domain, </w:t>
      </w:r>
      <w:r w:rsidR="00C112C5" w:rsidRPr="00903D4D">
        <w:rPr>
          <w:rFonts w:eastAsiaTheme="minorEastAsia"/>
          <w:iCs/>
          <w:szCs w:val="22"/>
        </w:rPr>
        <w:t>to perform LBT and transmission.</w:t>
      </w:r>
      <w:r w:rsidR="002805DC" w:rsidRPr="00903D4D">
        <w:rPr>
          <w:rFonts w:eastAsiaTheme="minorEastAsia"/>
          <w:iCs/>
          <w:szCs w:val="22"/>
        </w:rPr>
        <w:t xml:space="preserve"> The number of consecutive slots per resource group can be configured based on</w:t>
      </w:r>
      <w:r w:rsidR="001A2CA8" w:rsidRPr="00903D4D">
        <w:rPr>
          <w:rFonts w:eastAsiaTheme="minorEastAsia"/>
          <w:iCs/>
          <w:szCs w:val="22"/>
        </w:rPr>
        <w:t>, for example,</w:t>
      </w:r>
      <w:r w:rsidR="002805DC" w:rsidRPr="00903D4D">
        <w:rPr>
          <w:rFonts w:eastAsiaTheme="minorEastAsia"/>
          <w:iCs/>
          <w:szCs w:val="22"/>
        </w:rPr>
        <w:t xml:space="preserve"> the buffer status, QoS of the data in the buffer, and/or the congestion level at the resource pool. Such configuration can be used </w:t>
      </w:r>
      <w:r w:rsidR="001A2CA8" w:rsidRPr="00903D4D">
        <w:rPr>
          <w:rFonts w:eastAsiaTheme="minorEastAsia"/>
          <w:iCs/>
          <w:szCs w:val="22"/>
        </w:rPr>
        <w:t>to ensure fairness among UEs and optimize the number of channel access for each UE</w:t>
      </w:r>
      <w:r w:rsidR="00C112C5" w:rsidRPr="00903D4D">
        <w:rPr>
          <w:rFonts w:eastAsiaTheme="minorEastAsia"/>
          <w:iCs/>
          <w:szCs w:val="22"/>
        </w:rPr>
        <w:t>.</w:t>
      </w:r>
    </w:p>
    <w:p w14:paraId="490F4D28" w14:textId="0A78494F" w:rsidR="0028720B" w:rsidRPr="00903D4D" w:rsidRDefault="0028720B" w:rsidP="0028720B">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1</w:t>
      </w:r>
      <w:r w:rsidR="00DC6662">
        <w:rPr>
          <w:rFonts w:eastAsiaTheme="minorEastAsia"/>
          <w:b/>
          <w:bCs/>
          <w:i/>
          <w:szCs w:val="22"/>
          <w:u w:val="single"/>
        </w:rPr>
        <w:t>3</w:t>
      </w:r>
      <w:r w:rsidRPr="00903D4D">
        <w:rPr>
          <w:rFonts w:eastAsiaTheme="minorEastAsia"/>
          <w:i/>
          <w:szCs w:val="22"/>
        </w:rPr>
        <w:t>: Support multi-slot-based resource selection.</w:t>
      </w:r>
    </w:p>
    <w:p w14:paraId="6B0FDCE8" w14:textId="77777777" w:rsidR="007054BC" w:rsidRPr="00903D4D" w:rsidRDefault="007054BC" w:rsidP="007C0314">
      <w:pPr>
        <w:pStyle w:val="3GPPText"/>
        <w:rPr>
          <w:rFonts w:eastAsiaTheme="minorEastAsia"/>
          <w:iCs/>
          <w:szCs w:val="22"/>
        </w:rPr>
      </w:pPr>
      <w:r w:rsidRPr="00903D4D">
        <w:rPr>
          <w:rFonts w:eastAsiaTheme="minorEastAsia"/>
          <w:iCs/>
          <w:szCs w:val="22"/>
        </w:rPr>
        <w:t>In R16/17 SL, TRIV/FRIV is used to indicate/reserve future resources for transmission of the UE</w:t>
      </w:r>
      <w:r w:rsidR="00EE1F19" w:rsidRPr="00903D4D">
        <w:rPr>
          <w:rFonts w:eastAsiaTheme="minorEastAsia"/>
          <w:iCs/>
          <w:szCs w:val="22"/>
        </w:rPr>
        <w:t>. Specifically, TRIV/FRIV is used to reserve at most three single-slot resources in the future for the UE. T</w:t>
      </w:r>
      <w:r w:rsidRPr="00903D4D">
        <w:rPr>
          <w:rFonts w:eastAsiaTheme="minorEastAsia"/>
          <w:iCs/>
          <w:szCs w:val="22"/>
        </w:rPr>
        <w:t xml:space="preserve">he current TRIV/FRIV is suitable for single-slot </w:t>
      </w:r>
      <w:r w:rsidR="00EE1F19" w:rsidRPr="00903D4D">
        <w:rPr>
          <w:rFonts w:eastAsiaTheme="minorEastAsia"/>
          <w:iCs/>
          <w:szCs w:val="22"/>
        </w:rPr>
        <w:t>resource reservation only. It is expected that for each channel access time, the UE can obtain a COT consisting of multiple consecutive slots for transmissions of one or multiple TB. COT reservation is beneficial</w:t>
      </w:r>
      <w:r w:rsidR="00DC6B75" w:rsidRPr="00903D4D">
        <w:rPr>
          <w:rFonts w:eastAsiaTheme="minorEastAsia"/>
          <w:iCs/>
          <w:szCs w:val="22"/>
        </w:rPr>
        <w:t xml:space="preserve"> for interference avoidance since other UE can avoid selecting the reserved COT of the UE for LBT and transmission. Therefore, COT reservation should be supported in SL U. Moreover, TRIV/FRIV should be adapted to indicate/reserve a new COT.</w:t>
      </w:r>
    </w:p>
    <w:p w14:paraId="5A9AA744" w14:textId="138B31A3" w:rsidR="00DC6B75" w:rsidRPr="00903D4D" w:rsidRDefault="00DC6B75" w:rsidP="007C0314">
      <w:pPr>
        <w:pStyle w:val="3GPPText"/>
        <w:rPr>
          <w:rFonts w:eastAsiaTheme="minorEastAsia"/>
          <w:iCs/>
          <w:szCs w:val="22"/>
        </w:rPr>
      </w:pPr>
      <w:r w:rsidRPr="00903D4D">
        <w:rPr>
          <w:rFonts w:eastAsiaTheme="minorEastAsia"/>
          <w:b/>
          <w:bCs/>
          <w:i/>
          <w:szCs w:val="22"/>
          <w:u w:val="single"/>
        </w:rPr>
        <w:t xml:space="preserve">Proposal </w:t>
      </w:r>
      <w:r w:rsidR="00C10782">
        <w:rPr>
          <w:rFonts w:eastAsiaTheme="minorEastAsia"/>
          <w:b/>
          <w:bCs/>
          <w:i/>
          <w:szCs w:val="22"/>
          <w:u w:val="single"/>
        </w:rPr>
        <w:t>1</w:t>
      </w:r>
      <w:r w:rsidR="00DC6662">
        <w:rPr>
          <w:rFonts w:eastAsiaTheme="minorEastAsia"/>
          <w:b/>
          <w:bCs/>
          <w:i/>
          <w:szCs w:val="22"/>
          <w:u w:val="single"/>
        </w:rPr>
        <w:t>4</w:t>
      </w:r>
      <w:r w:rsidRPr="00903D4D">
        <w:rPr>
          <w:rFonts w:eastAsiaTheme="minorEastAsia"/>
          <w:i/>
          <w:szCs w:val="22"/>
        </w:rPr>
        <w:t>: Support COT reservation of a COT consisting of multiple consecutive slots.</w:t>
      </w:r>
    </w:p>
    <w:p w14:paraId="7A0FC69F" w14:textId="25954892" w:rsidR="007054BC" w:rsidRPr="00903D4D" w:rsidRDefault="007054BC" w:rsidP="00C36A4B">
      <w:pPr>
        <w:spacing w:after="0" w:line="240" w:lineRule="auto"/>
        <w:rPr>
          <w:rFonts w:ascii="Times New Roman" w:eastAsiaTheme="minorEastAsia" w:hAnsi="Times New Roman" w:cs="Times New Roman"/>
          <w:b/>
          <w:bCs/>
          <w:i/>
          <w:u w:val="single"/>
        </w:rPr>
      </w:pPr>
      <w:r w:rsidRPr="00903D4D">
        <w:rPr>
          <w:rFonts w:ascii="Times New Roman" w:eastAsiaTheme="minorEastAsia" w:hAnsi="Times New Roman" w:cs="Times New Roman"/>
          <w:b/>
          <w:bCs/>
          <w:i/>
          <w:u w:val="single"/>
        </w:rPr>
        <w:t xml:space="preserve">Proposal </w:t>
      </w:r>
      <w:r w:rsidR="00D22CD2" w:rsidRPr="00903D4D">
        <w:rPr>
          <w:rFonts w:ascii="Times New Roman" w:eastAsiaTheme="minorEastAsia" w:hAnsi="Times New Roman" w:cs="Times New Roman"/>
          <w:b/>
          <w:bCs/>
          <w:i/>
          <w:u w:val="single"/>
        </w:rPr>
        <w:t>1</w:t>
      </w:r>
      <w:r w:rsidR="00DC6662">
        <w:rPr>
          <w:rFonts w:ascii="Times New Roman" w:eastAsiaTheme="minorEastAsia" w:hAnsi="Times New Roman" w:cs="Times New Roman"/>
          <w:b/>
          <w:bCs/>
          <w:i/>
          <w:u w:val="single"/>
        </w:rPr>
        <w:t>5</w:t>
      </w:r>
      <w:r w:rsidRPr="00903D4D">
        <w:rPr>
          <w:rFonts w:ascii="Times New Roman" w:eastAsiaTheme="minorEastAsia" w:hAnsi="Times New Roman" w:cs="Times New Roman"/>
          <w:b/>
          <w:bCs/>
          <w:i/>
          <w:u w:val="single"/>
        </w:rPr>
        <w:t>:</w:t>
      </w:r>
      <w:r w:rsidRPr="00903D4D">
        <w:rPr>
          <w:rFonts w:ascii="Times New Roman" w:eastAsiaTheme="minorEastAsia" w:hAnsi="Times New Roman" w:cs="Times New Roman"/>
          <w:i/>
        </w:rPr>
        <w:t xml:space="preserve"> TRIV/FRIV is used to indicate/reserve a new COT.</w:t>
      </w:r>
    </w:p>
    <w:p w14:paraId="5F8A6B2A" w14:textId="77777777" w:rsidR="00875C52" w:rsidRPr="00903D4D" w:rsidRDefault="00875C52" w:rsidP="005F3EFD">
      <w:pPr>
        <w:jc w:val="both"/>
        <w:rPr>
          <w:rFonts w:ascii="Times New Roman" w:eastAsia="SimSun" w:hAnsi="Times New Roman" w:cs="Times New Roman"/>
          <w:color w:val="000000" w:themeColor="text1"/>
          <w:szCs w:val="20"/>
        </w:rPr>
      </w:pPr>
    </w:p>
    <w:p w14:paraId="4A43C9AE" w14:textId="77777777" w:rsidR="005F3EFD" w:rsidRPr="00903D4D" w:rsidRDefault="005F3EFD" w:rsidP="005F3EFD">
      <w:pPr>
        <w:jc w:val="both"/>
        <w:rPr>
          <w:rFonts w:ascii="Times New Roman" w:eastAsia="SimSun" w:hAnsi="Times New Roman" w:cs="Times New Roman"/>
          <w:color w:val="000000" w:themeColor="text1"/>
          <w:szCs w:val="20"/>
        </w:rPr>
      </w:pPr>
      <w:r w:rsidRPr="00903D4D">
        <w:rPr>
          <w:rFonts w:ascii="Times New Roman" w:eastAsia="SimSun" w:hAnsi="Times New Roman" w:cs="Times New Roman"/>
          <w:color w:val="000000" w:themeColor="text1"/>
          <w:szCs w:val="20"/>
        </w:rPr>
        <w:t>When a UE acquires a COT, it can use one or more interlaces to perform PSCCH/PSSCH transmission. Allowing other UEs to share the unused interlaces can be spectrum efficiency. A</w:t>
      </w:r>
      <w:r w:rsidR="007D7683" w:rsidRPr="00903D4D">
        <w:rPr>
          <w:rFonts w:ascii="Times New Roman" w:eastAsia="SimSun" w:hAnsi="Times New Roman" w:cs="Times New Roman"/>
          <w:color w:val="000000" w:themeColor="text1"/>
          <w:szCs w:val="20"/>
        </w:rPr>
        <w:t>f</w:t>
      </w:r>
      <w:r w:rsidRPr="00903D4D">
        <w:rPr>
          <w:rFonts w:ascii="Times New Roman" w:eastAsia="SimSun" w:hAnsi="Times New Roman" w:cs="Times New Roman"/>
          <w:color w:val="000000" w:themeColor="text1"/>
          <w:szCs w:val="20"/>
        </w:rPr>
        <w:t>ter obtaining the COT, the UE can maintain the COT up to 10ms</w:t>
      </w:r>
      <w:r w:rsidR="007D7683" w:rsidRPr="00903D4D">
        <w:rPr>
          <w:rFonts w:ascii="Times New Roman" w:eastAsia="SimSun" w:hAnsi="Times New Roman" w:cs="Times New Roman"/>
          <w:color w:val="000000" w:themeColor="text1"/>
          <w:szCs w:val="20"/>
        </w:rPr>
        <w:t xml:space="preserve"> depending on the used CAPC to acquire the channel</w:t>
      </w:r>
      <w:r w:rsidRPr="00903D4D">
        <w:rPr>
          <w:rFonts w:ascii="Times New Roman" w:eastAsia="SimSun" w:hAnsi="Times New Roman" w:cs="Times New Roman"/>
          <w:color w:val="000000" w:themeColor="text1"/>
          <w:szCs w:val="20"/>
        </w:rPr>
        <w:t xml:space="preserve">. However, the UE </w:t>
      </w:r>
      <w:r w:rsidRPr="00903D4D">
        <w:rPr>
          <w:rFonts w:ascii="Times New Roman" w:eastAsia="SimSun" w:hAnsi="Times New Roman" w:cs="Times New Roman"/>
          <w:color w:val="000000" w:themeColor="text1"/>
          <w:szCs w:val="20"/>
        </w:rPr>
        <w:lastRenderedPageBreak/>
        <w:t xml:space="preserve">may not have sufficient data to perform transmission for the whole COT duration. In this case, it is beneficial to have another UE sharing the COT. In order to allow other UEs to share the COT in the time and/or frequency domain, the COT information and the UE’s transmission information </w:t>
      </w:r>
      <w:r w:rsidR="007D7683" w:rsidRPr="00903D4D">
        <w:rPr>
          <w:rFonts w:ascii="Times New Roman" w:eastAsia="SimSun" w:hAnsi="Times New Roman" w:cs="Times New Roman"/>
          <w:color w:val="000000" w:themeColor="text1"/>
          <w:szCs w:val="20"/>
        </w:rPr>
        <w:t>can</w:t>
      </w:r>
      <w:r w:rsidRPr="00903D4D">
        <w:rPr>
          <w:rFonts w:ascii="Times New Roman" w:eastAsia="SimSun" w:hAnsi="Times New Roman" w:cs="Times New Roman"/>
          <w:color w:val="000000" w:themeColor="text1"/>
          <w:szCs w:val="20"/>
        </w:rPr>
        <w:t xml:space="preserve"> be indicated to other UE</w:t>
      </w:r>
      <w:r w:rsidR="006C02FE" w:rsidRPr="00903D4D">
        <w:rPr>
          <w:rFonts w:ascii="Times New Roman" w:eastAsia="SimSun" w:hAnsi="Times New Roman" w:cs="Times New Roman"/>
          <w:color w:val="000000" w:themeColor="text1"/>
          <w:szCs w:val="20"/>
        </w:rPr>
        <w:t>.</w:t>
      </w:r>
      <w:r w:rsidRPr="00903D4D">
        <w:rPr>
          <w:rFonts w:ascii="Times New Roman" w:eastAsia="SimSun" w:hAnsi="Times New Roman" w:cs="Times New Roman"/>
          <w:color w:val="000000" w:themeColor="text1"/>
          <w:szCs w:val="20"/>
        </w:rPr>
        <w:t xml:space="preserve"> </w:t>
      </w:r>
      <w:r w:rsidR="006C02FE" w:rsidRPr="00903D4D">
        <w:rPr>
          <w:rFonts w:ascii="Times New Roman" w:eastAsia="SimSun" w:hAnsi="Times New Roman" w:cs="Times New Roman"/>
          <w:color w:val="000000" w:themeColor="text1"/>
          <w:szCs w:val="20"/>
        </w:rPr>
        <w:t>For instance, maximum COT duration, remaining COT of the Tx UE, and the associated LBT parameters (e.g., CAPC) used to acquire the COT can be included in the SCI. A</w:t>
      </w:r>
      <w:r w:rsidRPr="00903D4D">
        <w:rPr>
          <w:rFonts w:ascii="Times New Roman" w:eastAsia="SimSun" w:hAnsi="Times New Roman" w:cs="Times New Roman"/>
          <w:color w:val="000000" w:themeColor="text1"/>
          <w:szCs w:val="20"/>
        </w:rPr>
        <w:t>s a result, another UE can obtain information necessary to enable COT sharing and corresponding resource allocation.</w:t>
      </w:r>
    </w:p>
    <w:p w14:paraId="259D053C" w14:textId="090E853E" w:rsidR="005F3EFD" w:rsidRPr="00903D4D" w:rsidRDefault="005F3EFD" w:rsidP="008249B9">
      <w:pPr>
        <w:jc w:val="both"/>
        <w:rPr>
          <w:rFonts w:ascii="Times New Roman" w:eastAsiaTheme="minorEastAsia" w:hAnsi="Times New Roman" w:cs="Times New Roman"/>
          <w:i/>
        </w:rPr>
      </w:pPr>
      <w:r w:rsidRPr="00903D4D">
        <w:rPr>
          <w:rFonts w:ascii="Times New Roman" w:eastAsiaTheme="minorEastAsia" w:hAnsi="Times New Roman" w:cs="Times New Roman"/>
          <w:b/>
          <w:bCs/>
          <w:i/>
          <w:u w:val="single"/>
        </w:rPr>
        <w:t xml:space="preserve">Proposal </w:t>
      </w:r>
      <w:r w:rsidR="00D22CD2" w:rsidRPr="00903D4D">
        <w:rPr>
          <w:rFonts w:ascii="Times New Roman" w:eastAsiaTheme="minorEastAsia" w:hAnsi="Times New Roman" w:cs="Times New Roman"/>
          <w:b/>
          <w:bCs/>
          <w:i/>
          <w:u w:val="single"/>
        </w:rPr>
        <w:t>1</w:t>
      </w:r>
      <w:r w:rsidR="00DC6662">
        <w:rPr>
          <w:rFonts w:ascii="Times New Roman" w:eastAsiaTheme="minorEastAsia" w:hAnsi="Times New Roman" w:cs="Times New Roman"/>
          <w:b/>
          <w:bCs/>
          <w:i/>
          <w:u w:val="single"/>
        </w:rPr>
        <w:t>6</w:t>
      </w:r>
      <w:r w:rsidRPr="00903D4D">
        <w:rPr>
          <w:rFonts w:ascii="Times New Roman" w:eastAsiaTheme="minorEastAsia" w:hAnsi="Times New Roman" w:cs="Times New Roman"/>
          <w:i/>
        </w:rPr>
        <w:t>: Study the necessity of additional SCI content to enable COT sharing for sidelink unlicensed.</w:t>
      </w:r>
    </w:p>
    <w:p w14:paraId="13DE8D4A" w14:textId="70476231" w:rsidR="005F3EFD" w:rsidRPr="00903D4D" w:rsidRDefault="005F3EFD" w:rsidP="005F3EFD">
      <w:pPr>
        <w:pStyle w:val="3GPPText"/>
        <w:rPr>
          <w:rFonts w:eastAsiaTheme="minorEastAsia"/>
          <w:iCs/>
          <w:szCs w:val="22"/>
        </w:rPr>
      </w:pPr>
      <w:r w:rsidRPr="00903D4D">
        <w:rPr>
          <w:rFonts w:eastAsiaTheme="minorEastAsia"/>
          <w:szCs w:val="22"/>
        </w:rPr>
        <w:t>In R16/17 SL, network scheduling resource allocation (e.g., Mode 1) is supported, which allows the gNB to schedule both dynamic and configured grants to a UE. Dynamic grant allows the gNB to schedule sidelink resource flexibly to deal with a dynamic change of the sidelink resource usage. In SL U, i</w:t>
      </w:r>
      <w:r w:rsidRPr="00903D4D">
        <w:rPr>
          <w:rFonts w:eastAsiaTheme="minorEastAsia"/>
          <w:iCs/>
          <w:szCs w:val="22"/>
        </w:rPr>
        <w:t xml:space="preserve">t is expected that dynamic grant can be supported to help the gNB coordinating sidelink resource usage among different UEs in the system. </w:t>
      </w:r>
      <w:r w:rsidR="00542081" w:rsidRPr="00903D4D">
        <w:rPr>
          <w:rFonts w:eastAsiaTheme="minorEastAsia"/>
          <w:iCs/>
          <w:szCs w:val="22"/>
        </w:rPr>
        <w:t>New</w:t>
      </w:r>
      <w:r w:rsidRPr="00903D4D">
        <w:rPr>
          <w:rFonts w:eastAsiaTheme="minorEastAsia"/>
          <w:iCs/>
          <w:szCs w:val="22"/>
        </w:rPr>
        <w:t xml:space="preserve"> DCI information is needed to support the indication of LBT parameters since the network may need to request the UE to use specific LBT parameters including LBT type and channel access priority class based on the scheduling decision from the gNB.</w:t>
      </w:r>
    </w:p>
    <w:p w14:paraId="5BDF1617" w14:textId="7D8EDA9F" w:rsidR="005F3EFD" w:rsidRPr="00903D4D" w:rsidRDefault="005F3EFD" w:rsidP="005F3EFD">
      <w:pPr>
        <w:pStyle w:val="3GPPText"/>
        <w:rPr>
          <w:rFonts w:eastAsiaTheme="minorEastAsia"/>
          <w:iCs/>
          <w:szCs w:val="22"/>
        </w:rPr>
      </w:pPr>
      <w:r w:rsidRPr="00903D4D">
        <w:rPr>
          <w:rFonts w:eastAsiaTheme="minorEastAsia"/>
          <w:iCs/>
          <w:szCs w:val="22"/>
        </w:rPr>
        <w:t xml:space="preserve">Due to the uncertainty of the availability of the unlicensed channel, the UE may fail LBT multiple times before acquiring </w:t>
      </w:r>
      <w:r w:rsidR="00542081" w:rsidRPr="00903D4D">
        <w:rPr>
          <w:rFonts w:eastAsiaTheme="minorEastAsia"/>
          <w:iCs/>
          <w:szCs w:val="22"/>
        </w:rPr>
        <w:t>COT</w:t>
      </w:r>
      <w:r w:rsidRPr="00903D4D">
        <w:rPr>
          <w:rFonts w:eastAsiaTheme="minorEastAsia"/>
          <w:iCs/>
          <w:szCs w:val="22"/>
        </w:rPr>
        <w:t>. Therefore, to increase the channel access opportunity to the UE, the network can schedule multiple channel access occasions in time and/or frequency domain (e.g., a time window and/or a set of frequency resources to perform LBT) to the UE in one DCI.</w:t>
      </w:r>
    </w:p>
    <w:p w14:paraId="185F51C4" w14:textId="6C660A75" w:rsidR="005F3EFD" w:rsidRPr="00903D4D" w:rsidRDefault="005F3EFD" w:rsidP="005F3EFD">
      <w:pPr>
        <w:contextualSpacing/>
        <w:jc w:val="both"/>
        <w:rPr>
          <w:rFonts w:ascii="Times New Roman" w:eastAsia="SimSun" w:hAnsi="Times New Roman" w:cs="Times New Roman"/>
          <w:szCs w:val="20"/>
        </w:rPr>
      </w:pPr>
      <w:r w:rsidRPr="00903D4D">
        <w:rPr>
          <w:rFonts w:ascii="Times New Roman" w:eastAsia="SimSun" w:hAnsi="Times New Roman" w:cs="Times New Roman"/>
          <w:szCs w:val="20"/>
        </w:rPr>
        <w:t xml:space="preserve">Contiguous transmission across multiple slots is necessary to maintain the COT initialized by a UE. Therefore, </w:t>
      </w:r>
      <w:r w:rsidR="00542081" w:rsidRPr="00903D4D">
        <w:rPr>
          <w:rFonts w:ascii="Times New Roman" w:eastAsia="SimSun" w:hAnsi="Times New Roman" w:cs="Times New Roman"/>
          <w:szCs w:val="20"/>
        </w:rPr>
        <w:t>new</w:t>
      </w:r>
      <w:r w:rsidRPr="00903D4D">
        <w:rPr>
          <w:rFonts w:ascii="Times New Roman" w:eastAsia="SimSun" w:hAnsi="Times New Roman" w:cs="Times New Roman"/>
          <w:szCs w:val="20"/>
        </w:rPr>
        <w:t xml:space="preserve"> DCI information is needed to support multiple-slot scheduling which may include the indication of the number of slots and a possibly a set of interlaces in each slot.</w:t>
      </w:r>
    </w:p>
    <w:p w14:paraId="1BD084C7" w14:textId="436CDAA8" w:rsidR="005F3EFD" w:rsidRPr="00903D4D" w:rsidRDefault="005F3EFD" w:rsidP="005F3EFD">
      <w:pPr>
        <w:pStyle w:val="3GPPText"/>
        <w:rPr>
          <w:rFonts w:eastAsiaTheme="minorEastAsia"/>
          <w:i/>
          <w:szCs w:val="22"/>
        </w:rPr>
      </w:pPr>
      <w:r w:rsidRPr="00903D4D">
        <w:rPr>
          <w:rFonts w:eastAsiaTheme="minorEastAsia"/>
          <w:b/>
          <w:bCs/>
          <w:i/>
          <w:szCs w:val="22"/>
          <w:u w:val="single"/>
        </w:rPr>
        <w:t xml:space="preserve">Proposal </w:t>
      </w:r>
      <w:r w:rsidR="00613BC1" w:rsidRPr="00903D4D">
        <w:rPr>
          <w:rFonts w:eastAsiaTheme="minorEastAsia"/>
          <w:b/>
          <w:bCs/>
          <w:i/>
          <w:szCs w:val="22"/>
          <w:u w:val="single"/>
        </w:rPr>
        <w:t>1</w:t>
      </w:r>
      <w:r w:rsidR="00DC6662">
        <w:rPr>
          <w:rFonts w:eastAsiaTheme="minorEastAsia"/>
          <w:b/>
          <w:bCs/>
          <w:i/>
          <w:szCs w:val="22"/>
          <w:u w:val="single"/>
        </w:rPr>
        <w:t>7</w:t>
      </w:r>
      <w:r w:rsidRPr="00903D4D">
        <w:rPr>
          <w:rFonts w:eastAsiaTheme="minorEastAsia"/>
          <w:i/>
          <w:szCs w:val="22"/>
        </w:rPr>
        <w:t>: Consider a scheduling DCI indicating at least the following information:</w:t>
      </w:r>
    </w:p>
    <w:p w14:paraId="29827F17" w14:textId="77777777" w:rsidR="005F3EFD" w:rsidRPr="00903D4D" w:rsidRDefault="005F3EFD" w:rsidP="005F3EFD">
      <w:pPr>
        <w:pStyle w:val="3GPPText"/>
        <w:numPr>
          <w:ilvl w:val="1"/>
          <w:numId w:val="96"/>
        </w:numPr>
        <w:rPr>
          <w:rFonts w:eastAsiaTheme="minorEastAsia"/>
          <w:i/>
          <w:szCs w:val="22"/>
        </w:rPr>
      </w:pPr>
      <w:r w:rsidRPr="00903D4D">
        <w:rPr>
          <w:rFonts w:eastAsiaTheme="minorEastAsia"/>
          <w:i/>
          <w:szCs w:val="22"/>
        </w:rPr>
        <w:t>LBT type and the channel access priority class</w:t>
      </w:r>
    </w:p>
    <w:p w14:paraId="0E52630F" w14:textId="77777777" w:rsidR="005F3EFD" w:rsidRPr="00903D4D" w:rsidRDefault="005F3EFD" w:rsidP="005F3EFD">
      <w:pPr>
        <w:pStyle w:val="3GPPText"/>
        <w:numPr>
          <w:ilvl w:val="1"/>
          <w:numId w:val="96"/>
        </w:numPr>
        <w:rPr>
          <w:rFonts w:eastAsiaTheme="minorEastAsia"/>
          <w:i/>
          <w:szCs w:val="22"/>
        </w:rPr>
      </w:pPr>
      <w:r w:rsidRPr="00903D4D">
        <w:rPr>
          <w:rFonts w:eastAsiaTheme="minorEastAsia"/>
          <w:i/>
          <w:szCs w:val="22"/>
        </w:rPr>
        <w:t>A set of interlaces and time window for the UE to access the channel</w:t>
      </w:r>
    </w:p>
    <w:p w14:paraId="09AEF7CA" w14:textId="77777777" w:rsidR="005F3EFD" w:rsidRPr="00903D4D" w:rsidRDefault="005F3EFD" w:rsidP="005F3EFD">
      <w:pPr>
        <w:pStyle w:val="3GPPText"/>
        <w:numPr>
          <w:ilvl w:val="1"/>
          <w:numId w:val="96"/>
        </w:numPr>
        <w:rPr>
          <w:rFonts w:eastAsiaTheme="minorEastAsia"/>
          <w:i/>
          <w:color w:val="000000" w:themeColor="text1"/>
          <w:szCs w:val="22"/>
        </w:rPr>
      </w:pPr>
      <w:r w:rsidRPr="00903D4D">
        <w:rPr>
          <w:rFonts w:eastAsiaTheme="minorEastAsia"/>
          <w:i/>
          <w:color w:val="000000" w:themeColor="text1"/>
          <w:szCs w:val="22"/>
        </w:rPr>
        <w:t xml:space="preserve">Indication of number of allocated slots for one or more TBs scheduling  </w:t>
      </w:r>
    </w:p>
    <w:p w14:paraId="5BBF80EB" w14:textId="0B2C96F3" w:rsidR="005F3EFD" w:rsidRPr="00903D4D" w:rsidRDefault="005F3EFD" w:rsidP="007C0314">
      <w:pPr>
        <w:pStyle w:val="3GPPText"/>
        <w:rPr>
          <w:rFonts w:eastAsiaTheme="minorEastAsia"/>
          <w:iCs/>
          <w:szCs w:val="22"/>
          <w:highlight w:val="lightGray"/>
          <w:u w:val="single"/>
        </w:rPr>
      </w:pPr>
    </w:p>
    <w:p w14:paraId="1864C2D9" w14:textId="104FB631" w:rsidR="007C0314" w:rsidRPr="00903D4D" w:rsidRDefault="007C0314" w:rsidP="008249B9">
      <w:pPr>
        <w:pStyle w:val="3GPPH2"/>
        <w:rPr>
          <w:rFonts w:ascii="Times New Roman" w:hAnsi="Times New Roman"/>
        </w:rPr>
      </w:pPr>
      <w:bookmarkStart w:id="5" w:name="_Hlk127453801"/>
      <w:r w:rsidRPr="00903D4D">
        <w:rPr>
          <w:rFonts w:ascii="Times New Roman" w:hAnsi="Times New Roman"/>
        </w:rPr>
        <w:t xml:space="preserve">PSFCH </w:t>
      </w:r>
      <w:r w:rsidR="005F3EFD" w:rsidRPr="00903D4D">
        <w:rPr>
          <w:rFonts w:ascii="Times New Roman" w:hAnsi="Times New Roman"/>
        </w:rPr>
        <w:t>and HARQ feedback</w:t>
      </w:r>
      <w:r w:rsidRPr="00903D4D">
        <w:rPr>
          <w:rFonts w:ascii="Times New Roman" w:hAnsi="Times New Roman"/>
        </w:rPr>
        <w:t>:</w:t>
      </w:r>
    </w:p>
    <w:bookmarkEnd w:id="5"/>
    <w:p w14:paraId="476A0133" w14:textId="77777777" w:rsidR="00FA07CA" w:rsidRPr="00903D4D" w:rsidRDefault="00FA07CA">
      <w:pPr>
        <w:pStyle w:val="3GPPText"/>
      </w:pPr>
    </w:p>
    <w:p w14:paraId="5D0D2741" w14:textId="11BB8422" w:rsidR="00841905" w:rsidRPr="00903D4D" w:rsidRDefault="00D81E69" w:rsidP="00442A67">
      <w:pPr>
        <w:pStyle w:val="3GPPText"/>
      </w:pPr>
      <w:r w:rsidRPr="00903D4D">
        <w:t>In the RAN1 #11</w:t>
      </w:r>
      <w:r w:rsidR="00717A59" w:rsidRPr="00903D4D">
        <w:t>1</w:t>
      </w:r>
      <w:r w:rsidRPr="00903D4D">
        <w:t xml:space="preserve"> meeting, the following agreements </w:t>
      </w:r>
      <w:r w:rsidR="00D062FE" w:rsidRPr="00903D4D">
        <w:t>were</w:t>
      </w:r>
      <w:r w:rsidRPr="00903D4D">
        <w:t xml:space="preserve"> made for PSFCH and HARQ feedback:</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AC1969" w:rsidRPr="00677846" w14:paraId="36E7E91B" w14:textId="77777777" w:rsidTr="00490441">
        <w:trPr>
          <w:trHeight w:val="4337"/>
        </w:trPr>
        <w:tc>
          <w:tcPr>
            <w:tcW w:w="9629" w:type="dxa"/>
          </w:tcPr>
          <w:p w14:paraId="5A31FF39" w14:textId="77777777" w:rsidR="00717A59" w:rsidRPr="00903D4D" w:rsidRDefault="00717A59" w:rsidP="005A4A9D">
            <w:pPr>
              <w:rPr>
                <w:rFonts w:ascii="Times New Roman" w:hAnsi="Times New Roman" w:cs="Times New Roman"/>
                <w:b/>
                <w:lang w:eastAsia="zh-CN"/>
              </w:rPr>
            </w:pPr>
            <w:bookmarkStart w:id="6" w:name="_Hlk127453821"/>
            <w:r w:rsidRPr="00903D4D">
              <w:rPr>
                <w:rFonts w:ascii="Times New Roman" w:hAnsi="Times New Roman" w:cs="Times New Roman"/>
                <w:b/>
                <w:highlight w:val="green"/>
                <w:lang w:eastAsia="zh-CN"/>
              </w:rPr>
              <w:t>Agreement</w:t>
            </w:r>
          </w:p>
          <w:p w14:paraId="4B1921B2" w14:textId="77777777" w:rsidR="00717A59" w:rsidRPr="00903D4D" w:rsidRDefault="00717A59" w:rsidP="005A4A9D">
            <w:pPr>
              <w:rPr>
                <w:rFonts w:ascii="Times New Roman" w:hAnsi="Times New Roman" w:cs="Times New Roman"/>
                <w:lang w:eastAsia="zh-CN"/>
              </w:rPr>
            </w:pPr>
            <w:r w:rsidRPr="00903D4D">
              <w:rPr>
                <w:rFonts w:ascii="Times New Roman" w:hAnsi="Times New Roman" w:cs="Times New Roman"/>
              </w:rPr>
              <w:t>Regarding PSFCH transmission under 15 kHz and 30 kHz SCS, RAN1 continues studying the following updated alternatives</w:t>
            </w:r>
            <w:r w:rsidRPr="00903D4D">
              <w:rPr>
                <w:rFonts w:ascii="Times New Roman" w:hAnsi="Times New Roman" w:cs="Times New Roman"/>
                <w:lang w:eastAsia="zh-CN"/>
              </w:rPr>
              <w:t>:</w:t>
            </w:r>
          </w:p>
          <w:p w14:paraId="1E2E8A66"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1-1a: each PSFCH transmission occupies 1 common interlace and K3 dedicated PRB(s)</w:t>
            </w:r>
          </w:p>
          <w:p w14:paraId="7A8031A2" w14:textId="77777777" w:rsidR="00717A59" w:rsidRPr="00903D4D" w:rsidRDefault="00717A59"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value of K3</w:t>
            </w:r>
          </w:p>
          <w:p w14:paraId="22FD181A"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2-1a: each PSFCH transmission occupies 1 interlace, and further apply frequency-domain OCC</w:t>
            </w:r>
          </w:p>
          <w:p w14:paraId="629267D9" w14:textId="77777777" w:rsidR="00717A59" w:rsidRPr="00903D4D" w:rsidRDefault="00717A59"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details of FD-OCC, e.g., OCC length, RB-level, RE-level, etc.</w:t>
            </w:r>
          </w:p>
          <w:p w14:paraId="25A6D7D6"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2-2a: each PSFCH transmission occupies 1 interlace, and further apply PRB-level cyclic shift</w:t>
            </w:r>
          </w:p>
          <w:p w14:paraId="0CB2E4B8" w14:textId="77777777" w:rsidR="00717A59" w:rsidRPr="00903D4D" w:rsidRDefault="00717A59"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 UE transmits dedicated cyclic shift on K1 dedicated PRB(s) within this interlace, and transmits common cyclic shift on other PRBs of this interlace</w:t>
            </w:r>
          </w:p>
          <w:p w14:paraId="45FD0E42" w14:textId="77777777" w:rsidR="00717A59" w:rsidRPr="00903D4D" w:rsidRDefault="00717A59"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value of K1</w:t>
            </w:r>
          </w:p>
          <w:p w14:paraId="1818C249"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2-3a: each PSFCH transmission occupies 1 interlace</w:t>
            </w:r>
          </w:p>
          <w:p w14:paraId="08E228DD"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2-4a: each PSFCH transmission occupies 1 interlace, and further apply PRB-level cyclic shift</w:t>
            </w:r>
          </w:p>
          <w:p w14:paraId="67465E8E" w14:textId="77777777" w:rsidR="00717A59" w:rsidRPr="00903D4D" w:rsidRDefault="00717A59"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 UE uses different cyclic shifts on different PRBs in the interlace</w:t>
            </w:r>
          </w:p>
          <w:p w14:paraId="11A6573D"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3-1a: each PSFCH transmission occupies 1 dedicated PRB and K2 common PRBs, where K2 common PRBs locate at the two edges of a RB set</w:t>
            </w:r>
          </w:p>
          <w:p w14:paraId="356D76FC" w14:textId="77777777" w:rsidR="00717A59" w:rsidRPr="00903D4D" w:rsidRDefault="00717A59"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lastRenderedPageBreak/>
              <w:t>The above dedicated PRB and common PRBs are within 1 interlace</w:t>
            </w:r>
          </w:p>
          <w:p w14:paraId="437A6163" w14:textId="77777777" w:rsidR="00717A59" w:rsidRPr="00903D4D" w:rsidRDefault="00717A59"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value of K2</w:t>
            </w:r>
          </w:p>
          <w:p w14:paraId="48F6E383"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3-2a: each PSFCH transmission occupies 1 dedicated PRB and 2 common PRBs, where 2 common PRBs locate at the two edges of a RB set</w:t>
            </w:r>
          </w:p>
          <w:p w14:paraId="4282FC8B"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the impact of PSD limit, e.g., whether/how to handle the case when common PRB and dedicated PRB locate within the same 1 MHz bandwidth</w:t>
            </w:r>
          </w:p>
          <w:p w14:paraId="361F462D"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 xml:space="preserve">FFS: whether IBE issue exists and whether/how to address it </w:t>
            </w:r>
          </w:p>
          <w:p w14:paraId="68D3F27A" w14:textId="77777777" w:rsidR="00717A59" w:rsidRPr="00903D4D"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Note: in the above descriptions</w:t>
            </w:r>
          </w:p>
          <w:p w14:paraId="260A3320" w14:textId="77777777" w:rsidR="00717A59" w:rsidRPr="00903D4D" w:rsidRDefault="00717A59" w:rsidP="005A4A9D">
            <w:pPr>
              <w:pStyle w:val="ListParagraph"/>
              <w:numPr>
                <w:ilvl w:val="1"/>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The dedicated PRB/cyclic shift conveys ACK/NACK information</w:t>
            </w:r>
          </w:p>
          <w:p w14:paraId="70580F50" w14:textId="15533869" w:rsidR="00717A59" w:rsidRDefault="00717A59" w:rsidP="005A4A9D">
            <w:pPr>
              <w:pStyle w:val="ListParagraph"/>
              <w:numPr>
                <w:ilvl w:val="0"/>
                <w:numId w:val="103"/>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Note: as previously agreed: to meet OCB and PSD requirement for PSFCH transmission, at least RB-based interlace is supported at least for 15 kHz and 30 kHz SCS.</w:t>
            </w:r>
          </w:p>
          <w:p w14:paraId="34A7C500" w14:textId="77777777" w:rsidR="00C10782" w:rsidRPr="00903D4D" w:rsidRDefault="00C10782" w:rsidP="00490441">
            <w:pPr>
              <w:pStyle w:val="ListParagraph"/>
              <w:autoSpaceDE w:val="0"/>
              <w:autoSpaceDN w:val="0"/>
              <w:spacing w:after="0" w:line="240" w:lineRule="auto"/>
              <w:ind w:left="360"/>
              <w:jc w:val="both"/>
              <w:rPr>
                <w:rFonts w:ascii="Times New Roman" w:hAnsi="Times New Roman" w:cs="Times New Roman"/>
                <w:lang w:eastAsia="zh-CN"/>
              </w:rPr>
            </w:pPr>
          </w:p>
          <w:p w14:paraId="2E1EBEB4" w14:textId="49805E9A" w:rsidR="00717A59" w:rsidRPr="00903D4D" w:rsidRDefault="00717A59" w:rsidP="005A4A9D">
            <w:pPr>
              <w:spacing w:line="276" w:lineRule="auto"/>
              <w:rPr>
                <w:rFonts w:ascii="Times New Roman" w:hAnsi="Times New Roman" w:cs="Times New Roman"/>
                <w:b/>
                <w:bCs/>
              </w:rPr>
            </w:pPr>
            <w:r w:rsidRPr="00903D4D">
              <w:rPr>
                <w:rFonts w:ascii="Times New Roman" w:hAnsi="Times New Roman" w:cs="Times New Roman"/>
                <w:b/>
                <w:bCs/>
                <w:highlight w:val="green"/>
              </w:rPr>
              <w:t>Agreement</w:t>
            </w:r>
          </w:p>
          <w:p w14:paraId="6C86C440" w14:textId="77777777" w:rsidR="00717A59" w:rsidRPr="00903D4D" w:rsidRDefault="00717A59" w:rsidP="005A4A9D">
            <w:pPr>
              <w:rPr>
                <w:rFonts w:ascii="Times New Roman" w:hAnsi="Times New Roman" w:cs="Times New Roman"/>
                <w:lang w:eastAsia="x-none"/>
              </w:rPr>
            </w:pPr>
            <w:r w:rsidRPr="00903D4D">
              <w:rPr>
                <w:rFonts w:ascii="Times New Roman" w:hAnsi="Times New Roman" w:cs="Times New Roman"/>
                <w:lang w:eastAsia="x-none"/>
              </w:rPr>
              <w:t>To address PSFCH transmission dropping due to LBT failure, RAN1 down-select one of followings, or support the combination of followings:</w:t>
            </w:r>
          </w:p>
          <w:p w14:paraId="0923B953"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1: Support more than 1 PSFCH occasion per PSCCH/PSSCH transmission</w:t>
            </w:r>
          </w:p>
          <w:p w14:paraId="3A89522F"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other details, e.g., HARQ-ACK timeline</w:t>
            </w:r>
          </w:p>
          <w:p w14:paraId="4122B548"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2: PSFCH occasions are dynamically indicated</w:t>
            </w:r>
          </w:p>
          <w:p w14:paraId="6B916DAF"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Whether/how to handle the case where some TB’s corresponding PSFCH cannot be transmitted within the same or different COT</w:t>
            </w:r>
          </w:p>
          <w:p w14:paraId="4529CD4F"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other details, e.g., dynamically indicate one or more PSFCH transmission(s), container of the indication, etc.</w:t>
            </w:r>
          </w:p>
          <w:p w14:paraId="6FB6178E"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 such PSFCH occasions are within the same or different COT of corresponding PSSCH</w:t>
            </w:r>
          </w:p>
          <w:p w14:paraId="37B283D8"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Whether/how to address PSFCH collision if any</w:t>
            </w:r>
          </w:p>
          <w:p w14:paraId="5678C69D" w14:textId="7D7E35D2" w:rsidR="00717A59"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Whether/how to handle the linearly decreased PSFCH capacity</w:t>
            </w:r>
          </w:p>
          <w:p w14:paraId="6DE3A3FC" w14:textId="77777777" w:rsidR="00C10782" w:rsidRPr="00903D4D" w:rsidRDefault="00C10782" w:rsidP="00490441">
            <w:pPr>
              <w:pStyle w:val="ListParagraph"/>
              <w:autoSpaceDE w:val="0"/>
              <w:autoSpaceDN w:val="0"/>
              <w:spacing w:after="0" w:line="240" w:lineRule="auto"/>
              <w:jc w:val="both"/>
              <w:rPr>
                <w:rFonts w:ascii="Times New Roman" w:hAnsi="Times New Roman" w:cs="Times New Roman"/>
                <w:lang w:eastAsia="zh-CN"/>
              </w:rPr>
            </w:pPr>
          </w:p>
          <w:p w14:paraId="72686A5F" w14:textId="77777777" w:rsidR="00717A59" w:rsidRPr="00903D4D" w:rsidRDefault="00717A59" w:rsidP="005A4A9D">
            <w:pPr>
              <w:spacing w:line="276" w:lineRule="auto"/>
              <w:rPr>
                <w:rFonts w:ascii="Times New Roman" w:hAnsi="Times New Roman" w:cs="Times New Roman"/>
                <w:b/>
                <w:bCs/>
              </w:rPr>
            </w:pPr>
            <w:r w:rsidRPr="00903D4D">
              <w:rPr>
                <w:rFonts w:ascii="Times New Roman" w:hAnsi="Times New Roman" w:cs="Times New Roman"/>
                <w:b/>
                <w:bCs/>
                <w:highlight w:val="green"/>
              </w:rPr>
              <w:t>Agreement</w:t>
            </w:r>
          </w:p>
          <w:p w14:paraId="2AC5A996" w14:textId="77777777" w:rsidR="00717A59" w:rsidRPr="00903D4D" w:rsidRDefault="00717A59" w:rsidP="005A4A9D">
            <w:pPr>
              <w:rPr>
                <w:rFonts w:ascii="Times New Roman" w:hAnsi="Times New Roman" w:cs="Times New Roman"/>
                <w:lang w:eastAsia="x-none"/>
              </w:rPr>
            </w:pPr>
            <w:r w:rsidRPr="00903D4D">
              <w:rPr>
                <w:rFonts w:ascii="Times New Roman" w:hAnsi="Times New Roman" w:cs="Times New Roman"/>
                <w:lang w:eastAsia="x-none"/>
              </w:rPr>
              <w:t>Regarding PSFCH transmission under 60 kHz SCS, further study the following alternatives:</w:t>
            </w:r>
          </w:p>
          <w:p w14:paraId="7C07A8B2"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1: Each PSFCH transmission occupies K dedicated PRB(s) and some common PRBs</w:t>
            </w:r>
          </w:p>
          <w:p w14:paraId="4CDFA043"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details</w:t>
            </w:r>
          </w:p>
          <w:p w14:paraId="41D01841" w14:textId="6ED2A9E8" w:rsidR="005A4A9D"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2: Each PSFCH transmission occupies some dedicated PRBs</w:t>
            </w:r>
          </w:p>
          <w:p w14:paraId="48E21AE3" w14:textId="0E572E22" w:rsidR="005A4A9D" w:rsidRPr="00903D4D" w:rsidRDefault="005A4A9D" w:rsidP="00490441">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details</w:t>
            </w:r>
          </w:p>
          <w:p w14:paraId="078545E8" w14:textId="22CFB748" w:rsidR="008F2A25" w:rsidRPr="00903D4D" w:rsidRDefault="008F2A25" w:rsidP="00490441">
            <w:pPr>
              <w:pStyle w:val="ListParagraph"/>
              <w:autoSpaceDE w:val="0"/>
              <w:autoSpaceDN w:val="0"/>
              <w:adjustRightInd w:val="0"/>
              <w:snapToGrid w:val="0"/>
              <w:spacing w:after="0" w:line="276" w:lineRule="auto"/>
              <w:ind w:left="360"/>
              <w:jc w:val="both"/>
              <w:rPr>
                <w:rFonts w:ascii="Times New Roman" w:hAnsi="Times New Roman" w:cs="Times New Roman"/>
                <w:lang w:eastAsia="zh-CN"/>
              </w:rPr>
            </w:pPr>
          </w:p>
        </w:tc>
      </w:tr>
      <w:bookmarkEnd w:id="6"/>
    </w:tbl>
    <w:p w14:paraId="79E688FF" w14:textId="77777777" w:rsidR="008F2A25" w:rsidRPr="00903D4D" w:rsidRDefault="008F2A25" w:rsidP="007C0314">
      <w:pPr>
        <w:pStyle w:val="3GPPText"/>
        <w:rPr>
          <w:rFonts w:eastAsiaTheme="minorEastAsia"/>
          <w:iCs/>
          <w:color w:val="000000" w:themeColor="text1"/>
          <w:szCs w:val="22"/>
        </w:rPr>
      </w:pPr>
    </w:p>
    <w:p w14:paraId="75160F02" w14:textId="0B4F4485" w:rsidR="00A2477A" w:rsidRPr="00903D4D" w:rsidRDefault="0029738B" w:rsidP="00873A61">
      <w:pPr>
        <w:pStyle w:val="3GPPText"/>
        <w:rPr>
          <w:rFonts w:eastAsiaTheme="minorEastAsia"/>
          <w:iCs/>
          <w:szCs w:val="22"/>
        </w:rPr>
      </w:pPr>
      <w:r w:rsidRPr="00903D4D">
        <w:rPr>
          <w:rFonts w:eastAsiaTheme="minorEastAsia"/>
          <w:iCs/>
          <w:szCs w:val="22"/>
        </w:rPr>
        <w:t>In R</w:t>
      </w:r>
      <w:r w:rsidR="006800A4" w:rsidRPr="00903D4D">
        <w:rPr>
          <w:rFonts w:eastAsiaTheme="minorEastAsia"/>
          <w:iCs/>
          <w:szCs w:val="22"/>
        </w:rPr>
        <w:t xml:space="preserve">16/17 SL, </w:t>
      </w:r>
      <w:r w:rsidR="00BB75B2" w:rsidRPr="00903D4D">
        <w:rPr>
          <w:rFonts w:eastAsiaTheme="minorEastAsia"/>
          <w:iCs/>
          <w:szCs w:val="22"/>
        </w:rPr>
        <w:t>a (pre-)configured mapping between</w:t>
      </w:r>
      <w:r w:rsidR="006800A4" w:rsidRPr="00903D4D">
        <w:rPr>
          <w:rFonts w:eastAsiaTheme="minorEastAsia"/>
          <w:iCs/>
          <w:szCs w:val="22"/>
        </w:rPr>
        <w:t xml:space="preserve"> PSCCH/PSSCH and PSFCH </w:t>
      </w:r>
      <w:r w:rsidR="00BB75B2" w:rsidRPr="00903D4D">
        <w:rPr>
          <w:rFonts w:eastAsiaTheme="minorEastAsia"/>
          <w:iCs/>
          <w:szCs w:val="22"/>
        </w:rPr>
        <w:t xml:space="preserve">is supported. Specifically, both the Tx and Rx UEs are aware of the unique resource for PSFCH transmission of the Rx UE for each PSCCH/PSSCH. </w:t>
      </w:r>
      <w:r w:rsidR="0057505A" w:rsidRPr="00903D4D">
        <w:rPr>
          <w:rFonts w:eastAsiaTheme="minorEastAsia"/>
          <w:iCs/>
          <w:szCs w:val="22"/>
        </w:rPr>
        <w:t xml:space="preserve">In our view, </w:t>
      </w:r>
      <w:r w:rsidR="00F33A3D" w:rsidRPr="00903D4D">
        <w:rPr>
          <w:rFonts w:eastAsiaTheme="minorEastAsia"/>
          <w:iCs/>
          <w:szCs w:val="22"/>
        </w:rPr>
        <w:t xml:space="preserve">PSFCH can qualify for </w:t>
      </w:r>
      <w:r w:rsidR="005D2AB2" w:rsidRPr="00903D4D">
        <w:rPr>
          <w:rFonts w:eastAsiaTheme="minorEastAsia"/>
          <w:iCs/>
          <w:szCs w:val="22"/>
        </w:rPr>
        <w:t>S</w:t>
      </w:r>
      <w:r w:rsidR="00F33A3D" w:rsidRPr="00903D4D">
        <w:rPr>
          <w:rFonts w:eastAsiaTheme="minorEastAsia"/>
          <w:iCs/>
          <w:szCs w:val="22"/>
        </w:rPr>
        <w:t>hort Control</w:t>
      </w:r>
      <w:r w:rsidR="005D2AB2" w:rsidRPr="00903D4D">
        <w:rPr>
          <w:rFonts w:eastAsiaTheme="minorEastAsia"/>
          <w:iCs/>
          <w:szCs w:val="22"/>
        </w:rPr>
        <w:t xml:space="preserve"> Signaling based transmission (SCSt)</w:t>
      </w:r>
      <w:r w:rsidR="0057505A" w:rsidRPr="00903D4D">
        <w:rPr>
          <w:rFonts w:eastAsiaTheme="minorEastAsia"/>
          <w:iCs/>
          <w:szCs w:val="22"/>
        </w:rPr>
        <w:t xml:space="preserve"> in SL U and </w:t>
      </w:r>
      <w:r w:rsidR="005D2AB2" w:rsidRPr="00903D4D">
        <w:rPr>
          <w:rFonts w:eastAsiaTheme="minorEastAsia"/>
          <w:iCs/>
          <w:szCs w:val="22"/>
        </w:rPr>
        <w:t xml:space="preserve">such transmission </w:t>
      </w:r>
      <w:r w:rsidR="0057505A" w:rsidRPr="00903D4D">
        <w:rPr>
          <w:rFonts w:eastAsiaTheme="minorEastAsia"/>
          <w:iCs/>
          <w:szCs w:val="22"/>
        </w:rPr>
        <w:t>does</w:t>
      </w:r>
      <w:r w:rsidR="005D2AB2" w:rsidRPr="00903D4D">
        <w:rPr>
          <w:rFonts w:eastAsiaTheme="minorEastAsia"/>
          <w:iCs/>
          <w:szCs w:val="22"/>
        </w:rPr>
        <w:t xml:space="preserve"> not require the UE to perform Type-1 LBT.</w:t>
      </w:r>
      <w:r w:rsidR="0057505A" w:rsidRPr="00903D4D">
        <w:rPr>
          <w:rFonts w:eastAsiaTheme="minorEastAsia"/>
          <w:iCs/>
          <w:szCs w:val="22"/>
        </w:rPr>
        <w:t xml:space="preserve"> Moreover, to reduce collision for SCSt, the resource for resource for SCSt should be (pre-)configured (e.g., in the resource pool) so that other UE can avoid transmitting in such (pre-)configured resources. Therefore, we support PSFCH resource to be (pre-)configured. </w:t>
      </w:r>
      <w:r w:rsidR="005D2AB2" w:rsidRPr="00903D4D">
        <w:rPr>
          <w:rFonts w:eastAsiaTheme="minorEastAsia"/>
          <w:iCs/>
          <w:szCs w:val="22"/>
        </w:rPr>
        <w:t xml:space="preserve">  </w:t>
      </w:r>
      <w:r w:rsidR="00F33A3D" w:rsidRPr="00903D4D">
        <w:rPr>
          <w:rFonts w:eastAsiaTheme="minorEastAsia"/>
          <w:iCs/>
          <w:szCs w:val="22"/>
        </w:rPr>
        <w:t xml:space="preserve"> </w:t>
      </w:r>
    </w:p>
    <w:p w14:paraId="3FF6C083" w14:textId="7B4420B1" w:rsidR="007770F8" w:rsidRPr="00903D4D" w:rsidRDefault="007770F8" w:rsidP="007770F8">
      <w:pPr>
        <w:pStyle w:val="3GPPText"/>
        <w:rPr>
          <w:rFonts w:eastAsiaTheme="minorEastAsia"/>
          <w:i/>
          <w:szCs w:val="22"/>
        </w:rPr>
      </w:pPr>
      <w:r w:rsidRPr="00903D4D">
        <w:rPr>
          <w:rFonts w:eastAsiaTheme="minorEastAsia"/>
          <w:b/>
          <w:bCs/>
          <w:i/>
          <w:szCs w:val="22"/>
          <w:u w:val="single"/>
        </w:rPr>
        <w:t xml:space="preserve">Proposal </w:t>
      </w:r>
      <w:r w:rsidR="00DC6662">
        <w:rPr>
          <w:rFonts w:eastAsiaTheme="minorEastAsia"/>
          <w:b/>
          <w:bCs/>
          <w:i/>
          <w:szCs w:val="22"/>
          <w:u w:val="single"/>
        </w:rPr>
        <w:t>18</w:t>
      </w:r>
      <w:r w:rsidRPr="00903D4D">
        <w:rPr>
          <w:rFonts w:eastAsiaTheme="minorEastAsia"/>
          <w:i/>
          <w:szCs w:val="22"/>
        </w:rPr>
        <w:t>: Support PSFCH resources to be (pre-)configured in a resource pool for SCSt.</w:t>
      </w:r>
    </w:p>
    <w:p w14:paraId="1F268714" w14:textId="08E36432" w:rsidR="003913B7" w:rsidRDefault="003913B7" w:rsidP="003913B7">
      <w:pPr>
        <w:pStyle w:val="3GPPText"/>
        <w:rPr>
          <w:rFonts w:eastAsiaTheme="minorEastAsia"/>
          <w:iCs/>
          <w:szCs w:val="22"/>
        </w:rPr>
      </w:pPr>
      <w:bookmarkStart w:id="7" w:name="_Hlk127511171"/>
      <w:r w:rsidRPr="00903D4D">
        <w:rPr>
          <w:rFonts w:eastAsiaTheme="minorEastAsia"/>
          <w:iCs/>
          <w:szCs w:val="22"/>
        </w:rPr>
        <w:t xml:space="preserve">To avoid too small PSFCH capability, </w:t>
      </w:r>
      <w:r>
        <w:rPr>
          <w:rFonts w:eastAsiaTheme="minorEastAsia"/>
          <w:iCs/>
          <w:szCs w:val="22"/>
        </w:rPr>
        <w:t>multiple</w:t>
      </w:r>
      <w:r w:rsidRPr="00903D4D">
        <w:rPr>
          <w:rFonts w:eastAsiaTheme="minorEastAsia"/>
          <w:iCs/>
          <w:szCs w:val="22"/>
        </w:rPr>
        <w:t xml:space="preserve"> alternatives are agreed to be further study in RAN1 #11</w:t>
      </w:r>
      <w:r>
        <w:rPr>
          <w:rFonts w:eastAsiaTheme="minorEastAsia"/>
          <w:iCs/>
          <w:szCs w:val="22"/>
        </w:rPr>
        <w:t>1</w:t>
      </w:r>
      <w:r w:rsidRPr="00903D4D">
        <w:rPr>
          <w:rFonts w:eastAsiaTheme="minorEastAsia"/>
          <w:iCs/>
          <w:szCs w:val="22"/>
        </w:rPr>
        <w:t xml:space="preserve"> meeting. In our view out of </w:t>
      </w:r>
      <w:r>
        <w:rPr>
          <w:rFonts w:eastAsiaTheme="minorEastAsia"/>
          <w:iCs/>
          <w:szCs w:val="22"/>
        </w:rPr>
        <w:t>all</w:t>
      </w:r>
      <w:r w:rsidRPr="00903D4D">
        <w:rPr>
          <w:rFonts w:eastAsiaTheme="minorEastAsia"/>
          <w:iCs/>
          <w:szCs w:val="22"/>
        </w:rPr>
        <w:t xml:space="preserve"> alternatives, Alt.</w:t>
      </w:r>
      <w:r>
        <w:rPr>
          <w:rFonts w:eastAsiaTheme="minorEastAsia"/>
          <w:iCs/>
          <w:szCs w:val="22"/>
        </w:rPr>
        <w:t>1</w:t>
      </w:r>
      <w:r w:rsidRPr="00903D4D">
        <w:rPr>
          <w:rFonts w:eastAsiaTheme="minorEastAsia"/>
          <w:iCs/>
          <w:szCs w:val="22"/>
        </w:rPr>
        <w:t xml:space="preserve">, in which each PSFCH transmission occupies </w:t>
      </w:r>
      <w:r>
        <w:rPr>
          <w:rFonts w:eastAsiaTheme="minorEastAsia"/>
          <w:iCs/>
          <w:szCs w:val="22"/>
        </w:rPr>
        <w:t xml:space="preserve">one common interlace and some dedicated PRB(s) </w:t>
      </w:r>
      <w:r w:rsidRPr="00903D4D">
        <w:rPr>
          <w:rFonts w:eastAsiaTheme="minorEastAsia"/>
          <w:iCs/>
          <w:szCs w:val="22"/>
        </w:rPr>
        <w:t>are the most suitable solution</w:t>
      </w:r>
      <w:r>
        <w:rPr>
          <w:rFonts w:eastAsiaTheme="minorEastAsia"/>
          <w:iCs/>
          <w:szCs w:val="22"/>
        </w:rPr>
        <w:t>.</w:t>
      </w:r>
    </w:p>
    <w:p w14:paraId="6492CF6D" w14:textId="4ADEB036" w:rsidR="003913B7" w:rsidRPr="00276A99" w:rsidRDefault="003913B7" w:rsidP="003913B7">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490441">
        <w:rPr>
          <w:rFonts w:ascii="Times New Roman" w:eastAsiaTheme="minorEastAsia" w:hAnsi="Times New Roman" w:cs="Times New Roman"/>
          <w:b/>
          <w:bCs/>
          <w:i/>
          <w:u w:val="single"/>
        </w:rPr>
        <w:t xml:space="preserve">Proposal </w:t>
      </w:r>
      <w:r w:rsidR="00DC6662" w:rsidRPr="00490441">
        <w:rPr>
          <w:rFonts w:ascii="Times New Roman" w:eastAsiaTheme="minorEastAsia" w:hAnsi="Times New Roman" w:cs="Times New Roman"/>
          <w:b/>
          <w:bCs/>
          <w:i/>
          <w:u w:val="single"/>
        </w:rPr>
        <w:t>19</w:t>
      </w:r>
      <w:r w:rsidRPr="00490441">
        <w:rPr>
          <w:rFonts w:ascii="Times New Roman" w:eastAsiaTheme="minorEastAsia" w:hAnsi="Times New Roman" w:cs="Times New Roman"/>
          <w:i/>
        </w:rPr>
        <w:t xml:space="preserve">: </w:t>
      </w:r>
      <w:r w:rsidRPr="00490441">
        <w:rPr>
          <w:rFonts w:ascii="Times New Roman" w:hAnsi="Times New Roman" w:cs="Times New Roman"/>
          <w:i/>
        </w:rPr>
        <w:t xml:space="preserve">Regarding PSFCH transmission under 15 kHz and 30 kHz SCS, </w:t>
      </w:r>
      <w:r w:rsidRPr="00490441">
        <w:rPr>
          <w:rFonts w:ascii="Times New Roman" w:eastAsiaTheme="minorEastAsia" w:hAnsi="Times New Roman" w:cs="Times New Roman"/>
          <w:i/>
        </w:rPr>
        <w:t xml:space="preserve">support Alt. 1-1a, in which </w:t>
      </w:r>
      <w:r w:rsidRPr="00490441">
        <w:rPr>
          <w:rFonts w:ascii="Times New Roman" w:hAnsi="Times New Roman" w:cs="Times New Roman"/>
          <w:i/>
          <w:lang w:eastAsia="zh-CN"/>
        </w:rPr>
        <w:t xml:space="preserve">each PSFCH transmission occupies 1 common interlace and K3 dedicated PRB(s). </w:t>
      </w:r>
    </w:p>
    <w:bookmarkEnd w:id="7"/>
    <w:p w14:paraId="7560714E" w14:textId="25BF6B4F" w:rsidR="00FB4F4F" w:rsidRDefault="0038566F" w:rsidP="005F4024">
      <w:pPr>
        <w:pStyle w:val="3GPPText"/>
        <w:rPr>
          <w:rFonts w:eastAsiaTheme="minorEastAsia"/>
          <w:iCs/>
          <w:szCs w:val="22"/>
        </w:rPr>
      </w:pPr>
      <w:r>
        <w:rPr>
          <w:rFonts w:eastAsiaTheme="minorEastAsia"/>
          <w:iCs/>
          <w:szCs w:val="22"/>
        </w:rPr>
        <w:lastRenderedPageBreak/>
        <w:t>Similar to PSFCH transmission under 15kHz and 30 kHz SCS, PSFCH transmission under 60kHz SCS can occupies K dedicated PRB(s) and some common PRBs. Therefore Alt. 1 should be supported.</w:t>
      </w:r>
    </w:p>
    <w:p w14:paraId="5EE1529E" w14:textId="34455944" w:rsidR="006F1809" w:rsidRPr="00490441" w:rsidRDefault="006F1809" w:rsidP="006F1809">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490441">
        <w:rPr>
          <w:rFonts w:ascii="Times New Roman" w:eastAsiaTheme="minorEastAsia" w:hAnsi="Times New Roman" w:cs="Times New Roman"/>
          <w:b/>
          <w:bCs/>
          <w:i/>
          <w:u w:val="single"/>
        </w:rPr>
        <w:t xml:space="preserve">Proposal </w:t>
      </w:r>
      <w:r w:rsidR="00C10782" w:rsidRPr="00490441">
        <w:rPr>
          <w:rFonts w:ascii="Times New Roman" w:eastAsiaTheme="minorEastAsia" w:hAnsi="Times New Roman" w:cs="Times New Roman"/>
          <w:b/>
          <w:bCs/>
          <w:i/>
          <w:u w:val="single"/>
        </w:rPr>
        <w:t>2</w:t>
      </w:r>
      <w:r w:rsidR="00DC6662" w:rsidRPr="00490441">
        <w:rPr>
          <w:rFonts w:ascii="Times New Roman" w:eastAsiaTheme="minorEastAsia" w:hAnsi="Times New Roman" w:cs="Times New Roman"/>
          <w:b/>
          <w:bCs/>
          <w:i/>
          <w:u w:val="single"/>
        </w:rPr>
        <w:t>0</w:t>
      </w:r>
      <w:r w:rsidRPr="00490441">
        <w:rPr>
          <w:rFonts w:ascii="Times New Roman" w:eastAsiaTheme="minorEastAsia" w:hAnsi="Times New Roman" w:cs="Times New Roman"/>
          <w:i/>
        </w:rPr>
        <w:t xml:space="preserve">: </w:t>
      </w:r>
      <w:r w:rsidRPr="00490441">
        <w:rPr>
          <w:rFonts w:ascii="Times New Roman" w:hAnsi="Times New Roman" w:cs="Times New Roman"/>
          <w:i/>
        </w:rPr>
        <w:t xml:space="preserve">Regarding PSFCH transmission under 60kHz SCS, </w:t>
      </w:r>
      <w:r w:rsidRPr="00490441">
        <w:rPr>
          <w:rFonts w:ascii="Times New Roman" w:eastAsiaTheme="minorEastAsia" w:hAnsi="Times New Roman" w:cs="Times New Roman"/>
          <w:i/>
        </w:rPr>
        <w:t xml:space="preserve">support Alt. 1, in which </w:t>
      </w:r>
      <w:r w:rsidRPr="00490441">
        <w:rPr>
          <w:rFonts w:ascii="Times New Roman" w:hAnsi="Times New Roman" w:cs="Times New Roman"/>
          <w:i/>
          <w:lang w:eastAsia="zh-CN"/>
        </w:rPr>
        <w:t>each PSFCH transmission occupies K dedicated PRB(s) and some common PRBs.</w:t>
      </w:r>
    </w:p>
    <w:p w14:paraId="351ECDB1" w14:textId="154DB5BC" w:rsidR="0038566F" w:rsidRDefault="0038566F" w:rsidP="0038566F">
      <w:pPr>
        <w:pStyle w:val="3GPPText"/>
        <w:rPr>
          <w:iCs/>
          <w:lang w:eastAsia="zh-CN"/>
        </w:rPr>
      </w:pPr>
      <w:r w:rsidRPr="00276A99">
        <w:rPr>
          <w:iCs/>
          <w:lang w:eastAsia="zh-CN"/>
        </w:rPr>
        <w:t>In R16/17 SL, only one PRB is used to indicate HARQ feedback bit</w:t>
      </w:r>
      <w:r>
        <w:rPr>
          <w:iCs/>
          <w:lang w:eastAsia="zh-CN"/>
        </w:rPr>
        <w:t xml:space="preserve">; therefore, K and </w:t>
      </w:r>
      <w:r w:rsidRPr="00276A99">
        <w:rPr>
          <w:iCs/>
          <w:lang w:eastAsia="zh-CN"/>
        </w:rPr>
        <w:t>K3 = 1 also can be used for SL U. However, due to PSD restriction in SLU may be multiple PRB(s) can be used</w:t>
      </w:r>
      <w:r>
        <w:rPr>
          <w:iCs/>
          <w:lang w:eastAsia="zh-CN"/>
        </w:rPr>
        <w:t xml:space="preserve"> to increase the reliability of PSFCH transmission. In our view, K and K3 can be configurable, and K and K3 = 1 can be one of the (pre-)configured values. </w:t>
      </w:r>
    </w:p>
    <w:p w14:paraId="79C5DD1C" w14:textId="55E34328" w:rsidR="0038566F" w:rsidRPr="00490441" w:rsidRDefault="0038566F" w:rsidP="0038566F">
      <w:pPr>
        <w:pStyle w:val="ListBullet"/>
        <w:numPr>
          <w:ilvl w:val="0"/>
          <w:numId w:val="0"/>
        </w:numPr>
        <w:overflowPunct w:val="0"/>
        <w:autoSpaceDE w:val="0"/>
        <w:autoSpaceDN w:val="0"/>
        <w:adjustRightInd w:val="0"/>
        <w:spacing w:before="120" w:after="120"/>
        <w:jc w:val="both"/>
        <w:textAlignment w:val="baseline"/>
        <w:rPr>
          <w:rFonts w:ascii="Times New Roman" w:eastAsiaTheme="minorEastAsia" w:hAnsi="Times New Roman" w:cs="Times New Roman"/>
          <w:i/>
        </w:rPr>
      </w:pPr>
      <w:r w:rsidRPr="00490441">
        <w:rPr>
          <w:rFonts w:ascii="Times New Roman" w:eastAsiaTheme="minorEastAsia" w:hAnsi="Times New Roman" w:cs="Times New Roman"/>
          <w:b/>
          <w:bCs/>
          <w:i/>
          <w:u w:val="single"/>
        </w:rPr>
        <w:t xml:space="preserve">Proposal </w:t>
      </w:r>
      <w:r w:rsidR="00C10782" w:rsidRPr="00490441">
        <w:rPr>
          <w:rFonts w:ascii="Times New Roman" w:eastAsiaTheme="minorEastAsia" w:hAnsi="Times New Roman" w:cs="Times New Roman"/>
          <w:b/>
          <w:bCs/>
          <w:i/>
          <w:u w:val="single"/>
        </w:rPr>
        <w:t>2</w:t>
      </w:r>
      <w:r w:rsidR="00DC6662" w:rsidRPr="00490441">
        <w:rPr>
          <w:rFonts w:ascii="Times New Roman" w:eastAsiaTheme="minorEastAsia" w:hAnsi="Times New Roman" w:cs="Times New Roman"/>
          <w:b/>
          <w:bCs/>
          <w:i/>
          <w:u w:val="single"/>
        </w:rPr>
        <w:t>1</w:t>
      </w:r>
      <w:r w:rsidRPr="00490441">
        <w:rPr>
          <w:rFonts w:ascii="Times New Roman" w:eastAsiaTheme="minorEastAsia" w:hAnsi="Times New Roman" w:cs="Times New Roman"/>
          <w:i/>
        </w:rPr>
        <w:t>: The value of K and K3 is (pre-)configured in the resource pool. At least K</w:t>
      </w:r>
      <w:r w:rsidR="00BF0E9E" w:rsidRPr="00490441">
        <w:rPr>
          <w:rFonts w:ascii="Times New Roman" w:eastAsiaTheme="minorEastAsia" w:hAnsi="Times New Roman" w:cs="Times New Roman"/>
          <w:i/>
        </w:rPr>
        <w:t>=1</w:t>
      </w:r>
      <w:r w:rsidRPr="00490441">
        <w:rPr>
          <w:rFonts w:ascii="Times New Roman" w:eastAsiaTheme="minorEastAsia" w:hAnsi="Times New Roman" w:cs="Times New Roman"/>
          <w:i/>
        </w:rPr>
        <w:t xml:space="preserve"> and K3 = 1 </w:t>
      </w:r>
      <w:r w:rsidR="00BF0E9E" w:rsidRPr="00490441">
        <w:rPr>
          <w:rFonts w:ascii="Times New Roman" w:eastAsiaTheme="minorEastAsia" w:hAnsi="Times New Roman" w:cs="Times New Roman"/>
          <w:i/>
        </w:rPr>
        <w:t>are</w:t>
      </w:r>
      <w:r w:rsidRPr="00490441">
        <w:rPr>
          <w:rFonts w:ascii="Times New Roman" w:eastAsiaTheme="minorEastAsia" w:hAnsi="Times New Roman" w:cs="Times New Roman"/>
          <w:i/>
        </w:rPr>
        <w:t xml:space="preserve"> supported.</w:t>
      </w:r>
    </w:p>
    <w:p w14:paraId="19E110D2" w14:textId="788DD286" w:rsidR="006579C1" w:rsidRPr="00903D4D" w:rsidRDefault="00B24B9B" w:rsidP="005F4024">
      <w:pPr>
        <w:pStyle w:val="3GPPText"/>
        <w:rPr>
          <w:rFonts w:eastAsiaTheme="minorEastAsia"/>
          <w:iCs/>
          <w:szCs w:val="22"/>
        </w:rPr>
      </w:pPr>
      <w:r w:rsidRPr="00903D4D">
        <w:rPr>
          <w:rFonts w:eastAsiaTheme="minorEastAsia"/>
          <w:iCs/>
          <w:szCs w:val="22"/>
        </w:rPr>
        <w:t xml:space="preserve">In unlicensed spectrum, the Rx UE may need to drop PSFCH transmission due to LBT failure, which may require the Tx UE to access the channel and </w:t>
      </w:r>
      <w:r w:rsidR="00427724" w:rsidRPr="00903D4D">
        <w:rPr>
          <w:rFonts w:eastAsiaTheme="minorEastAsia"/>
          <w:iCs/>
          <w:szCs w:val="22"/>
        </w:rPr>
        <w:t xml:space="preserve">retransmit the TB </w:t>
      </w:r>
      <w:r w:rsidR="004902C9" w:rsidRPr="00903D4D">
        <w:rPr>
          <w:rFonts w:eastAsiaTheme="minorEastAsia"/>
          <w:iCs/>
          <w:szCs w:val="22"/>
        </w:rPr>
        <w:t>even if</w:t>
      </w:r>
      <w:r w:rsidRPr="00903D4D">
        <w:rPr>
          <w:rFonts w:eastAsiaTheme="minorEastAsia"/>
          <w:iCs/>
          <w:szCs w:val="22"/>
        </w:rPr>
        <w:t xml:space="preserve"> the Rx UE successfully </w:t>
      </w:r>
      <w:r w:rsidR="00DC32B7" w:rsidRPr="00903D4D">
        <w:rPr>
          <w:rFonts w:eastAsiaTheme="minorEastAsia"/>
          <w:iCs/>
          <w:szCs w:val="22"/>
        </w:rPr>
        <w:t>receives</w:t>
      </w:r>
      <w:r w:rsidRPr="00903D4D">
        <w:rPr>
          <w:rFonts w:eastAsiaTheme="minorEastAsia"/>
          <w:iCs/>
          <w:szCs w:val="22"/>
        </w:rPr>
        <w:t xml:space="preserve"> </w:t>
      </w:r>
      <w:r w:rsidR="00427724" w:rsidRPr="00903D4D">
        <w:rPr>
          <w:rFonts w:eastAsiaTheme="minorEastAsia"/>
          <w:iCs/>
          <w:szCs w:val="22"/>
        </w:rPr>
        <w:t>it</w:t>
      </w:r>
      <w:r w:rsidRPr="00903D4D">
        <w:rPr>
          <w:rFonts w:eastAsiaTheme="minorEastAsia"/>
          <w:iCs/>
          <w:szCs w:val="22"/>
        </w:rPr>
        <w:t xml:space="preserve">. </w:t>
      </w:r>
      <w:r w:rsidR="00CA0BDE" w:rsidRPr="00903D4D">
        <w:rPr>
          <w:rFonts w:eastAsiaTheme="minorEastAsia"/>
          <w:iCs/>
          <w:szCs w:val="22"/>
        </w:rPr>
        <w:t xml:space="preserve">Such retransmission </w:t>
      </w:r>
      <w:r w:rsidR="00DC32B7" w:rsidRPr="00903D4D">
        <w:rPr>
          <w:rFonts w:eastAsiaTheme="minorEastAsia"/>
          <w:iCs/>
          <w:szCs w:val="22"/>
        </w:rPr>
        <w:t>results</w:t>
      </w:r>
      <w:r w:rsidR="00CA0BDE" w:rsidRPr="00903D4D">
        <w:rPr>
          <w:rFonts w:eastAsiaTheme="minorEastAsia"/>
          <w:iCs/>
          <w:szCs w:val="22"/>
        </w:rPr>
        <w:t xml:space="preserve"> in the inefficient us</w:t>
      </w:r>
      <w:r w:rsidR="00427724" w:rsidRPr="00903D4D">
        <w:rPr>
          <w:rFonts w:eastAsiaTheme="minorEastAsia"/>
          <w:iCs/>
          <w:szCs w:val="22"/>
        </w:rPr>
        <w:t>age</w:t>
      </w:r>
      <w:r w:rsidR="00CA0BDE" w:rsidRPr="00903D4D">
        <w:rPr>
          <w:rFonts w:eastAsiaTheme="minorEastAsia"/>
          <w:iCs/>
          <w:szCs w:val="22"/>
        </w:rPr>
        <w:t xml:space="preserve"> of the spectrum.</w:t>
      </w:r>
      <w:r w:rsidR="00427724" w:rsidRPr="00903D4D">
        <w:rPr>
          <w:rFonts w:eastAsiaTheme="minorEastAsia"/>
          <w:iCs/>
          <w:szCs w:val="22"/>
        </w:rPr>
        <w:t xml:space="preserve"> </w:t>
      </w:r>
      <w:r w:rsidR="00CA0BDE" w:rsidRPr="00903D4D">
        <w:rPr>
          <w:rFonts w:eastAsiaTheme="minorEastAsia"/>
          <w:iCs/>
          <w:szCs w:val="22"/>
        </w:rPr>
        <w:t>One possible solution is to hav</w:t>
      </w:r>
      <w:r w:rsidR="006579C1" w:rsidRPr="00903D4D">
        <w:rPr>
          <w:rFonts w:eastAsiaTheme="minorEastAsia"/>
          <w:iCs/>
          <w:szCs w:val="22"/>
        </w:rPr>
        <w:t>e</w:t>
      </w:r>
      <w:r w:rsidR="00CA0BDE" w:rsidRPr="00903D4D">
        <w:rPr>
          <w:rFonts w:eastAsiaTheme="minorEastAsia"/>
          <w:iCs/>
          <w:szCs w:val="22"/>
        </w:rPr>
        <w:t xml:space="preserve"> multiple PSFCH occasions</w:t>
      </w:r>
      <w:r w:rsidR="00427724" w:rsidRPr="00903D4D">
        <w:rPr>
          <w:rFonts w:eastAsiaTheme="minorEastAsia"/>
          <w:iCs/>
          <w:szCs w:val="22"/>
        </w:rPr>
        <w:t xml:space="preserve"> (e.g., two occasions)</w:t>
      </w:r>
      <w:r w:rsidR="00CA0BDE" w:rsidRPr="00903D4D">
        <w:rPr>
          <w:rFonts w:eastAsiaTheme="minorEastAsia"/>
          <w:iCs/>
          <w:szCs w:val="22"/>
        </w:rPr>
        <w:t xml:space="preserve"> for one PSCCH/PSSCH. The Rx UE </w:t>
      </w:r>
      <w:r w:rsidR="007D7683" w:rsidRPr="00903D4D">
        <w:rPr>
          <w:rFonts w:eastAsiaTheme="minorEastAsia"/>
          <w:iCs/>
          <w:szCs w:val="22"/>
        </w:rPr>
        <w:t>can</w:t>
      </w:r>
      <w:r w:rsidR="00CA0BDE" w:rsidRPr="00903D4D">
        <w:rPr>
          <w:rFonts w:eastAsiaTheme="minorEastAsia"/>
          <w:iCs/>
          <w:szCs w:val="22"/>
        </w:rPr>
        <w:t xml:space="preserve"> </w:t>
      </w:r>
      <w:r w:rsidR="00427724" w:rsidRPr="00903D4D">
        <w:rPr>
          <w:rFonts w:eastAsiaTheme="minorEastAsia"/>
          <w:iCs/>
          <w:szCs w:val="22"/>
        </w:rPr>
        <w:t xml:space="preserve">then </w:t>
      </w:r>
      <w:r w:rsidR="007D7683" w:rsidRPr="00903D4D">
        <w:rPr>
          <w:rFonts w:eastAsiaTheme="minorEastAsia"/>
          <w:iCs/>
          <w:szCs w:val="22"/>
        </w:rPr>
        <w:t>use</w:t>
      </w:r>
      <w:r w:rsidR="00427724" w:rsidRPr="00903D4D">
        <w:rPr>
          <w:rFonts w:eastAsiaTheme="minorEastAsia"/>
          <w:iCs/>
          <w:szCs w:val="22"/>
        </w:rPr>
        <w:t xml:space="preserve"> multiple </w:t>
      </w:r>
      <w:r w:rsidR="007D7683" w:rsidRPr="00903D4D">
        <w:rPr>
          <w:rFonts w:eastAsiaTheme="minorEastAsia"/>
          <w:iCs/>
          <w:szCs w:val="22"/>
        </w:rPr>
        <w:t>occasions</w:t>
      </w:r>
      <w:r w:rsidR="00427724" w:rsidRPr="00903D4D">
        <w:rPr>
          <w:rFonts w:eastAsiaTheme="minorEastAsia"/>
          <w:iCs/>
          <w:szCs w:val="22"/>
        </w:rPr>
        <w:t xml:space="preserve"> to access the channel to transmit HARQ ACK/NACK feedback before the Tx UE </w:t>
      </w:r>
      <w:r w:rsidR="00DC32B7" w:rsidRPr="00903D4D">
        <w:rPr>
          <w:rFonts w:eastAsiaTheme="minorEastAsia"/>
          <w:iCs/>
          <w:szCs w:val="22"/>
        </w:rPr>
        <w:t>retransmits</w:t>
      </w:r>
      <w:r w:rsidR="00427724" w:rsidRPr="00903D4D">
        <w:rPr>
          <w:rFonts w:eastAsiaTheme="minorEastAsia"/>
          <w:iCs/>
          <w:szCs w:val="22"/>
        </w:rPr>
        <w:t xml:space="preserve"> the TB. </w:t>
      </w:r>
      <w:r w:rsidR="006579C1" w:rsidRPr="00903D4D">
        <w:rPr>
          <w:rFonts w:eastAsiaTheme="minorEastAsia"/>
          <w:iCs/>
          <w:szCs w:val="22"/>
        </w:rPr>
        <w:t xml:space="preserve">Specifically, if multiple PSFCH occasions for one PSCCH/PSSCH is supported, the Rx UE can access the channel and transmit PSFCH on all occasions, or it can stop </w:t>
      </w:r>
      <w:r w:rsidR="00DC32B7" w:rsidRPr="00903D4D">
        <w:rPr>
          <w:rFonts w:eastAsiaTheme="minorEastAsia"/>
          <w:iCs/>
          <w:szCs w:val="22"/>
        </w:rPr>
        <w:t>transmitting</w:t>
      </w:r>
      <w:r w:rsidR="006579C1" w:rsidRPr="00903D4D">
        <w:rPr>
          <w:rFonts w:eastAsiaTheme="minorEastAsia"/>
          <w:iCs/>
          <w:szCs w:val="22"/>
        </w:rPr>
        <w:t xml:space="preserve"> PSFCH when at least one is transmitted.</w:t>
      </w:r>
    </w:p>
    <w:p w14:paraId="480E8FB9" w14:textId="77777777" w:rsidR="007770F8" w:rsidRPr="00903D4D" w:rsidRDefault="007770F8" w:rsidP="007770F8">
      <w:pPr>
        <w:pStyle w:val="3GPPText"/>
        <w:rPr>
          <w:rFonts w:eastAsiaTheme="minorEastAsia"/>
          <w:iCs/>
          <w:szCs w:val="22"/>
        </w:rPr>
      </w:pPr>
      <w:r w:rsidRPr="00903D4D">
        <w:rPr>
          <w:rFonts w:eastAsiaTheme="minorEastAsia"/>
          <w:iCs/>
          <w:szCs w:val="22"/>
        </w:rPr>
        <w:t xml:space="preserve">On the other hand, as Tx UE acquires the COT, it is beneficial for Tx UE to share its COT with the Rx UE to transmit PSFCH. The PSFCH occasion can occur in the middle, or the end of the COT based on the QoS of the TB and the COT information (e.g., COT duration) of the Tx UE. Such information is known at the Tx UE and the Tx UE can also indicate the PSFCH to the Rx UE. Therefore, it is beneficial to support dynamic indication of PSFCH occasion. The Tx UE also can indicate whether the Rx UE transmits PSFCH in a (pre-)configured PSFCH occasion or in its COT (e.g., at the end or in the middle of the Tx UE’s COT). </w:t>
      </w:r>
    </w:p>
    <w:p w14:paraId="18D389A6" w14:textId="53CBFD8C" w:rsidR="007770F8" w:rsidRPr="00903D4D" w:rsidRDefault="008C233E" w:rsidP="008C233E">
      <w:pPr>
        <w:pStyle w:val="3GPPText"/>
        <w:rPr>
          <w:rFonts w:eastAsiaTheme="minorEastAsia"/>
          <w:i/>
          <w:szCs w:val="22"/>
        </w:rPr>
      </w:pPr>
      <w:r w:rsidRPr="00DC6662">
        <w:rPr>
          <w:rFonts w:eastAsiaTheme="minorEastAsia"/>
          <w:b/>
          <w:bCs/>
          <w:i/>
          <w:szCs w:val="22"/>
          <w:u w:val="single"/>
        </w:rPr>
        <w:t>Proposal</w:t>
      </w:r>
      <w:r w:rsidR="005521FB" w:rsidRPr="00490441">
        <w:rPr>
          <w:rFonts w:eastAsiaTheme="minorEastAsia"/>
          <w:b/>
          <w:bCs/>
          <w:i/>
          <w:szCs w:val="22"/>
          <w:u w:val="single"/>
        </w:rPr>
        <w:t xml:space="preserve"> </w:t>
      </w:r>
      <w:r w:rsidR="00C10782" w:rsidRPr="00490441">
        <w:rPr>
          <w:rFonts w:eastAsiaTheme="minorEastAsia"/>
          <w:b/>
          <w:bCs/>
          <w:i/>
          <w:szCs w:val="22"/>
          <w:u w:val="single"/>
        </w:rPr>
        <w:t>2</w:t>
      </w:r>
      <w:r w:rsidR="00DC6662" w:rsidRPr="00490441">
        <w:rPr>
          <w:rFonts w:eastAsiaTheme="minorEastAsia"/>
          <w:b/>
          <w:bCs/>
          <w:i/>
          <w:szCs w:val="22"/>
          <w:u w:val="single"/>
        </w:rPr>
        <w:t>2</w:t>
      </w:r>
      <w:r w:rsidRPr="00DC6662">
        <w:rPr>
          <w:rFonts w:eastAsiaTheme="minorEastAsia"/>
          <w:i/>
          <w:szCs w:val="22"/>
        </w:rPr>
        <w:t xml:space="preserve">: </w:t>
      </w:r>
      <w:r w:rsidR="007770F8" w:rsidRPr="00DC6662">
        <w:rPr>
          <w:rFonts w:eastAsiaTheme="minorEastAsia"/>
          <w:i/>
          <w:szCs w:val="22"/>
        </w:rPr>
        <w:t>To address</w:t>
      </w:r>
      <w:r w:rsidRPr="00DC6662">
        <w:rPr>
          <w:rFonts w:eastAsiaTheme="minorEastAsia"/>
          <w:i/>
          <w:szCs w:val="22"/>
        </w:rPr>
        <w:t xml:space="preserve"> </w:t>
      </w:r>
      <w:r w:rsidRPr="00DC6662">
        <w:rPr>
          <w:i/>
          <w:iCs/>
          <w:lang w:eastAsia="zh-CN"/>
        </w:rPr>
        <w:t>PSFCH transmission dropping due to LBT failure</w:t>
      </w:r>
      <w:r w:rsidRPr="00DC6662">
        <w:rPr>
          <w:rFonts w:eastAsiaTheme="minorEastAsia"/>
          <w:i/>
          <w:szCs w:val="22"/>
        </w:rPr>
        <w:t xml:space="preserve">, support </w:t>
      </w:r>
      <w:r w:rsidR="0029738B" w:rsidRPr="00DC6662">
        <w:rPr>
          <w:rFonts w:eastAsiaTheme="minorEastAsia"/>
          <w:i/>
          <w:szCs w:val="22"/>
        </w:rPr>
        <w:t xml:space="preserve">both </w:t>
      </w:r>
      <w:r w:rsidR="007770F8" w:rsidRPr="00DC6662">
        <w:rPr>
          <w:rFonts w:eastAsiaTheme="minorEastAsia"/>
          <w:i/>
          <w:szCs w:val="22"/>
        </w:rPr>
        <w:t xml:space="preserve">Alt. </w:t>
      </w:r>
      <w:r w:rsidR="00031EB2" w:rsidRPr="00DC6662">
        <w:rPr>
          <w:rFonts w:eastAsiaTheme="minorEastAsia"/>
          <w:i/>
          <w:szCs w:val="22"/>
        </w:rPr>
        <w:t>1</w:t>
      </w:r>
      <w:r w:rsidR="00DF332F" w:rsidRPr="00DC6662">
        <w:rPr>
          <w:rFonts w:eastAsiaTheme="minorEastAsia"/>
          <w:i/>
          <w:szCs w:val="22"/>
        </w:rPr>
        <w:t xml:space="preserve"> (Support more than 1 PSFCH occasions per PSCCH/PSSCH transmission) </w:t>
      </w:r>
      <w:r w:rsidR="00031EB2" w:rsidRPr="00DC6662">
        <w:rPr>
          <w:rFonts w:eastAsiaTheme="minorEastAsia"/>
          <w:i/>
          <w:szCs w:val="22"/>
        </w:rPr>
        <w:t xml:space="preserve">and </w:t>
      </w:r>
      <w:r w:rsidR="007770F8" w:rsidRPr="00DC6662">
        <w:rPr>
          <w:rFonts w:eastAsiaTheme="minorEastAsia"/>
          <w:i/>
          <w:szCs w:val="22"/>
        </w:rPr>
        <w:t>Alt. 2</w:t>
      </w:r>
      <w:r w:rsidR="00DF332F" w:rsidRPr="00DC6662">
        <w:rPr>
          <w:rFonts w:eastAsiaTheme="minorEastAsia"/>
          <w:i/>
          <w:szCs w:val="22"/>
        </w:rPr>
        <w:t xml:space="preserve"> (PSFCH occasion are dynamically indicated)</w:t>
      </w:r>
      <w:r w:rsidR="007770F8" w:rsidRPr="00DC6662">
        <w:rPr>
          <w:rFonts w:eastAsiaTheme="minorEastAsia"/>
          <w:i/>
          <w:szCs w:val="22"/>
        </w:rPr>
        <w:t>.</w:t>
      </w:r>
    </w:p>
    <w:p w14:paraId="6DB3A74D" w14:textId="3D5AA70C" w:rsidR="006F1809" w:rsidRPr="00490441" w:rsidRDefault="00F9494C" w:rsidP="008C233E">
      <w:pPr>
        <w:pStyle w:val="3GPPText"/>
        <w:rPr>
          <w:rFonts w:eastAsiaTheme="minorEastAsia"/>
          <w:iCs/>
          <w:szCs w:val="22"/>
        </w:rPr>
      </w:pPr>
      <w:r w:rsidRPr="00490441">
        <w:rPr>
          <w:rFonts w:eastAsiaTheme="minorEastAsia"/>
          <w:iCs/>
          <w:szCs w:val="22"/>
        </w:rPr>
        <w:t>Regarding dynamic indication of PSFCH, since the Tx UE acquire the COT, it can indicate the PSFCH occasion in the middle of the COT or at the end of the COT. However, if PSFCH cannot be transmitted within the COT, the Tx UE may indicate the Rx UE to transmit PSFCH outside of the COT (e.g., at one of the (pre-)configured PSFCH occasions in the resource pool).</w:t>
      </w:r>
    </w:p>
    <w:p w14:paraId="5C80FE16" w14:textId="26F5AA02" w:rsidR="005521FB" w:rsidRPr="00490441" w:rsidRDefault="005521FB" w:rsidP="005521FB">
      <w:pPr>
        <w:pStyle w:val="3GPPText"/>
        <w:rPr>
          <w:rFonts w:eastAsiaTheme="minorEastAsia"/>
          <w:i/>
          <w:szCs w:val="22"/>
        </w:rPr>
      </w:pPr>
      <w:r w:rsidRPr="00490441">
        <w:rPr>
          <w:rFonts w:eastAsiaTheme="minorEastAsia"/>
          <w:b/>
          <w:bCs/>
          <w:i/>
          <w:szCs w:val="22"/>
          <w:u w:val="single"/>
        </w:rPr>
        <w:t xml:space="preserve">Proposal </w:t>
      </w:r>
      <w:r w:rsidR="00C10782" w:rsidRPr="00490441">
        <w:rPr>
          <w:rFonts w:eastAsiaTheme="minorEastAsia"/>
          <w:b/>
          <w:bCs/>
          <w:i/>
          <w:szCs w:val="22"/>
          <w:u w:val="single"/>
        </w:rPr>
        <w:t>2</w:t>
      </w:r>
      <w:r w:rsidR="00DC6662" w:rsidRPr="00490441">
        <w:rPr>
          <w:rFonts w:eastAsiaTheme="minorEastAsia"/>
          <w:b/>
          <w:bCs/>
          <w:i/>
          <w:szCs w:val="22"/>
          <w:u w:val="single"/>
        </w:rPr>
        <w:t>3</w:t>
      </w:r>
      <w:r w:rsidRPr="00490441">
        <w:rPr>
          <w:rFonts w:eastAsiaTheme="minorEastAsia"/>
          <w:i/>
          <w:szCs w:val="22"/>
        </w:rPr>
        <w:t>: Support the Tx UE to dynamically indicate PSFCH at the middle of the COT, at the end of the COT, and outside of the COT.</w:t>
      </w:r>
    </w:p>
    <w:p w14:paraId="54A5F894" w14:textId="3762DF55" w:rsidR="00E47393" w:rsidRPr="00903D4D" w:rsidRDefault="00E47393" w:rsidP="00E47393">
      <w:pPr>
        <w:pStyle w:val="3GPPText"/>
        <w:rPr>
          <w:rFonts w:eastAsiaTheme="minorEastAsia"/>
          <w:iCs/>
          <w:color w:val="000000" w:themeColor="text1"/>
          <w:szCs w:val="22"/>
        </w:rPr>
      </w:pPr>
      <w:r w:rsidRPr="00903D4D">
        <w:rPr>
          <w:rFonts w:eastAsiaTheme="minorEastAsia"/>
          <w:iCs/>
          <w:color w:val="000000" w:themeColor="text1"/>
          <w:szCs w:val="22"/>
        </w:rPr>
        <w:t xml:space="preserve">It was agreed in RAN1 #109-e meeting to support R16 SL PSFCH format 0, which is used to report one HARQ ACK/NACK bit for one PSCCH/PSSCH transmission in SL U. If only R16 SL PSFCH format 0 is supported, the UE needs to acquire the channel to transmit HARQ ACK/NACK feedback for every PSCCH/PSSCH requiring HARQ feedback. Moreover, for HARQ enabled TB, the Tx UE needs to wait for HARQ feedback from the Rx UE before performing additional retransmission of the TB. Such a procedure may result in excessive transmission delay since the Tx and Rx UEs need to perform LBT before each transmission. However, in SL U, when the Tx UE acquires the COT, it is beneficial to perform contiguous transmissions of one or multiple TBs to maintain the COT and the Rx UE should report multiple HARQ feedback bits associated with multiple transmissions. </w:t>
      </w:r>
    </w:p>
    <w:p w14:paraId="7E3E18A2" w14:textId="187464AE" w:rsidR="00E47393" w:rsidRPr="00903D4D" w:rsidRDefault="00E47393" w:rsidP="00E47393">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2</w:t>
      </w:r>
      <w:r w:rsidR="00DC6662">
        <w:rPr>
          <w:rFonts w:eastAsiaTheme="minorEastAsia"/>
          <w:b/>
          <w:bCs/>
          <w:i/>
          <w:szCs w:val="22"/>
          <w:u w:val="single"/>
        </w:rPr>
        <w:t>4</w:t>
      </w:r>
      <w:r w:rsidRPr="00903D4D">
        <w:rPr>
          <w:rFonts w:eastAsiaTheme="minorEastAsia"/>
          <w:i/>
          <w:szCs w:val="22"/>
        </w:rPr>
        <w:t>: Support reporting multiple HARQ ACK/NACK bits in one transmission in SL U.</w:t>
      </w:r>
    </w:p>
    <w:p w14:paraId="2F43FB02" w14:textId="3A6CC738" w:rsidR="00E47393" w:rsidRPr="00903D4D" w:rsidRDefault="00E47393" w:rsidP="00E47393">
      <w:pPr>
        <w:pStyle w:val="3GPPText"/>
        <w:rPr>
          <w:rFonts w:eastAsiaTheme="minorEastAsia"/>
          <w:iCs/>
          <w:szCs w:val="22"/>
        </w:rPr>
      </w:pPr>
      <w:r w:rsidRPr="00903D4D">
        <w:rPr>
          <w:rFonts w:eastAsiaTheme="minorEastAsia"/>
          <w:iCs/>
          <w:szCs w:val="22"/>
        </w:rPr>
        <w:t xml:space="preserve">For HARQ feedback, a Rx UE may transmit PSFCH in the same COT as the associated PSCCH/PSSCH or in a new COT (e.g., at the beginning of a new COT) initialized by the Rx UE. PSFCH can be (pre-)configured at the middle or the end of the Tx UE’s COT if PSFCH is transmitted in the same COT of the PSCCH/PSSCH. For PSFCH transmission at the middle of the COT, the Rx UE can transmit PSFCH at the guard symbol as well to maintain the COT; otherwise, the 16us transmission gap cannot be guaranteed to maintain the COT. </w:t>
      </w:r>
      <w:r w:rsidRPr="00903D4D">
        <w:rPr>
          <w:rFonts w:eastAsiaTheme="minorEastAsia"/>
          <w:iCs/>
          <w:szCs w:val="22"/>
        </w:rPr>
        <w:lastRenderedPageBreak/>
        <w:t>For PSFCH transmission in the same COT, sequence-based transmission can be used to feedback one or multiple HARQ ACK/NACK bits. However, for PSFCH transmission in a different COT (e.g., Rx UE’s COT), the Rx UE can feedback HARQ ACK/NACK of all HARQ processes from the Tx UEs. Payload-based HARQ ACK/NACK feedback is more suitable for high number of number of HARQ ACK/NACK bits.</w:t>
      </w:r>
    </w:p>
    <w:p w14:paraId="5E0154D1" w14:textId="3B8268DE" w:rsidR="00E47393" w:rsidRPr="00903D4D" w:rsidRDefault="00E47393" w:rsidP="00E47393">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2</w:t>
      </w:r>
      <w:r w:rsidR="00DC6662">
        <w:rPr>
          <w:rFonts w:eastAsiaTheme="minorEastAsia"/>
          <w:b/>
          <w:bCs/>
          <w:i/>
          <w:szCs w:val="22"/>
          <w:u w:val="single"/>
        </w:rPr>
        <w:t>5</w:t>
      </w:r>
      <w:r w:rsidRPr="00903D4D">
        <w:rPr>
          <w:rFonts w:eastAsiaTheme="minorEastAsia"/>
          <w:i/>
          <w:szCs w:val="22"/>
        </w:rPr>
        <w:t>: Support new PSFCH format to convey multiple HARQ ACK/NACK bits in one transmission in SL U.</w:t>
      </w:r>
    </w:p>
    <w:p w14:paraId="68950D7A" w14:textId="08CC68B7" w:rsidR="00427724" w:rsidRPr="00903D4D" w:rsidRDefault="008850A7" w:rsidP="00D14C73">
      <w:pPr>
        <w:pStyle w:val="3GPPText"/>
        <w:rPr>
          <w:rFonts w:eastAsiaTheme="minorEastAsia"/>
          <w:i/>
          <w:szCs w:val="22"/>
        </w:rPr>
      </w:pPr>
      <w:r w:rsidRPr="00903D4D">
        <w:rPr>
          <w:rFonts w:eastAsiaTheme="minorEastAsia"/>
          <w:iCs/>
          <w:szCs w:val="22"/>
        </w:rPr>
        <w:t xml:space="preserve">In Mode 1 resource allocation, the gNB may indicate a PUCCH resource after the last scheduled sidelink resource for the UE to </w:t>
      </w:r>
      <w:r w:rsidR="006470BB" w:rsidRPr="00903D4D">
        <w:rPr>
          <w:rFonts w:eastAsiaTheme="minorEastAsia"/>
          <w:iCs/>
          <w:szCs w:val="22"/>
        </w:rPr>
        <w:t>forward</w:t>
      </w:r>
      <w:r w:rsidRPr="00903D4D">
        <w:rPr>
          <w:rFonts w:eastAsiaTheme="minorEastAsia"/>
          <w:iCs/>
          <w:szCs w:val="22"/>
        </w:rPr>
        <w:t xml:space="preserve"> the SL HARQ feedback from the Rx UE. If Tx UE report</w:t>
      </w:r>
      <w:r w:rsidR="006470BB" w:rsidRPr="00903D4D">
        <w:rPr>
          <w:rFonts w:eastAsiaTheme="minorEastAsia"/>
          <w:iCs/>
          <w:szCs w:val="22"/>
        </w:rPr>
        <w:t>s</w:t>
      </w:r>
      <w:r w:rsidRPr="00903D4D">
        <w:rPr>
          <w:rFonts w:eastAsiaTheme="minorEastAsia"/>
          <w:iCs/>
          <w:szCs w:val="22"/>
        </w:rPr>
        <w:t xml:space="preserve"> ACK, it </w:t>
      </w:r>
      <w:r w:rsidR="00075129" w:rsidRPr="00903D4D">
        <w:rPr>
          <w:rFonts w:eastAsiaTheme="minorEastAsia"/>
          <w:iCs/>
          <w:szCs w:val="22"/>
        </w:rPr>
        <w:t>does</w:t>
      </w:r>
      <w:r w:rsidRPr="00903D4D">
        <w:rPr>
          <w:rFonts w:eastAsiaTheme="minorEastAsia"/>
          <w:iCs/>
          <w:szCs w:val="22"/>
        </w:rPr>
        <w:t xml:space="preserve"> not expect to receive further </w:t>
      </w:r>
      <w:r w:rsidR="006470BB" w:rsidRPr="00903D4D">
        <w:rPr>
          <w:rFonts w:eastAsiaTheme="minorEastAsia"/>
          <w:iCs/>
          <w:szCs w:val="22"/>
        </w:rPr>
        <w:t>side</w:t>
      </w:r>
      <w:r w:rsidRPr="00903D4D">
        <w:rPr>
          <w:rFonts w:eastAsiaTheme="minorEastAsia"/>
          <w:iCs/>
          <w:szCs w:val="22"/>
        </w:rPr>
        <w:t>link resource</w:t>
      </w:r>
      <w:r w:rsidR="00B04660" w:rsidRPr="00903D4D">
        <w:rPr>
          <w:rFonts w:eastAsiaTheme="minorEastAsia"/>
          <w:iCs/>
          <w:szCs w:val="22"/>
        </w:rPr>
        <w:t>s</w:t>
      </w:r>
      <w:r w:rsidR="006470BB" w:rsidRPr="00903D4D">
        <w:rPr>
          <w:rFonts w:eastAsiaTheme="minorEastAsia"/>
          <w:iCs/>
          <w:szCs w:val="22"/>
        </w:rPr>
        <w:t xml:space="preserve"> for the TB. Otherwise, if the UE reports NACK, it expect</w:t>
      </w:r>
      <w:r w:rsidR="00075129" w:rsidRPr="00903D4D">
        <w:rPr>
          <w:rFonts w:eastAsiaTheme="minorEastAsia"/>
          <w:iCs/>
          <w:szCs w:val="22"/>
        </w:rPr>
        <w:t>s</w:t>
      </w:r>
      <w:r w:rsidR="006470BB" w:rsidRPr="00903D4D">
        <w:rPr>
          <w:rFonts w:eastAsiaTheme="minorEastAsia"/>
          <w:iCs/>
          <w:szCs w:val="22"/>
        </w:rPr>
        <w:t xml:space="preserve"> the gNB to schedule additional sidelink resource</w:t>
      </w:r>
      <w:r w:rsidR="00B04660" w:rsidRPr="00903D4D">
        <w:rPr>
          <w:rFonts w:eastAsiaTheme="minorEastAsia"/>
          <w:iCs/>
          <w:szCs w:val="22"/>
        </w:rPr>
        <w:t>s</w:t>
      </w:r>
      <w:r w:rsidR="006470BB" w:rsidRPr="00903D4D">
        <w:rPr>
          <w:rFonts w:eastAsiaTheme="minorEastAsia"/>
          <w:iCs/>
          <w:szCs w:val="22"/>
        </w:rPr>
        <w:t xml:space="preserve"> for the TB</w:t>
      </w:r>
      <w:r w:rsidRPr="00903D4D">
        <w:rPr>
          <w:rFonts w:eastAsiaTheme="minorEastAsia"/>
          <w:iCs/>
          <w:szCs w:val="22"/>
        </w:rPr>
        <w:t xml:space="preserve">. </w:t>
      </w:r>
      <w:r w:rsidR="006470BB" w:rsidRPr="00903D4D">
        <w:rPr>
          <w:rFonts w:eastAsiaTheme="minorEastAsia"/>
          <w:iCs/>
          <w:szCs w:val="22"/>
        </w:rPr>
        <w:t xml:space="preserve">However, for </w:t>
      </w:r>
      <w:r w:rsidR="00075129" w:rsidRPr="00903D4D">
        <w:rPr>
          <w:rFonts w:eastAsiaTheme="minorEastAsia"/>
          <w:iCs/>
          <w:szCs w:val="22"/>
        </w:rPr>
        <w:t>sidelink unlicensed spectrum</w:t>
      </w:r>
      <w:r w:rsidR="006470BB" w:rsidRPr="00903D4D">
        <w:rPr>
          <w:rFonts w:eastAsiaTheme="minorEastAsia"/>
          <w:iCs/>
          <w:szCs w:val="22"/>
        </w:rPr>
        <w:t xml:space="preserve">, the Tx </w:t>
      </w:r>
      <w:r w:rsidR="00E341ED" w:rsidRPr="00903D4D">
        <w:rPr>
          <w:rFonts w:eastAsiaTheme="minorEastAsia"/>
          <w:iCs/>
          <w:szCs w:val="22"/>
        </w:rPr>
        <w:t>or Rx UEs</w:t>
      </w:r>
      <w:r w:rsidR="006470BB" w:rsidRPr="00903D4D">
        <w:rPr>
          <w:rFonts w:eastAsiaTheme="minorEastAsia"/>
          <w:iCs/>
          <w:szCs w:val="22"/>
        </w:rPr>
        <w:t xml:space="preserve"> may fail to access the channel (e.g., LBT failure)</w:t>
      </w:r>
      <w:r w:rsidR="00E8117F" w:rsidRPr="00903D4D">
        <w:rPr>
          <w:rFonts w:eastAsiaTheme="minorEastAsia"/>
          <w:iCs/>
          <w:szCs w:val="22"/>
        </w:rPr>
        <w:t>. The gNB should be aware of different cases in sidelink to schedul</w:t>
      </w:r>
      <w:r w:rsidR="00E341ED" w:rsidRPr="00903D4D">
        <w:rPr>
          <w:rFonts w:eastAsiaTheme="minorEastAsia"/>
          <w:iCs/>
          <w:szCs w:val="22"/>
        </w:rPr>
        <w:t>e</w:t>
      </w:r>
      <w:r w:rsidR="00E8117F" w:rsidRPr="00903D4D">
        <w:rPr>
          <w:rFonts w:eastAsiaTheme="minorEastAsia"/>
          <w:iCs/>
          <w:szCs w:val="22"/>
        </w:rPr>
        <w:t xml:space="preserve"> sidelink resource</w:t>
      </w:r>
      <w:r w:rsidR="00E341ED" w:rsidRPr="00903D4D">
        <w:rPr>
          <w:rFonts w:eastAsiaTheme="minorEastAsia"/>
          <w:iCs/>
          <w:szCs w:val="22"/>
        </w:rPr>
        <w:t>s</w:t>
      </w:r>
      <w:r w:rsidR="00E8117F" w:rsidRPr="00903D4D">
        <w:rPr>
          <w:rFonts w:eastAsiaTheme="minorEastAsia"/>
          <w:iCs/>
          <w:szCs w:val="22"/>
        </w:rPr>
        <w:t xml:space="preserve"> properly. For example, if the Tx UE fails to access the channel, the gNB can schedule </w:t>
      </w:r>
      <w:r w:rsidR="00755437" w:rsidRPr="00903D4D">
        <w:rPr>
          <w:rFonts w:eastAsiaTheme="minorEastAsia"/>
          <w:iCs/>
          <w:szCs w:val="22"/>
        </w:rPr>
        <w:t xml:space="preserve">a </w:t>
      </w:r>
      <w:r w:rsidR="00E8117F" w:rsidRPr="00903D4D">
        <w:rPr>
          <w:rFonts w:eastAsiaTheme="minorEastAsia"/>
          <w:iCs/>
          <w:szCs w:val="22"/>
        </w:rPr>
        <w:t>different RB set</w:t>
      </w:r>
      <w:r w:rsidR="00075129" w:rsidRPr="00903D4D">
        <w:rPr>
          <w:rFonts w:eastAsiaTheme="minorEastAsia"/>
          <w:iCs/>
          <w:szCs w:val="22"/>
        </w:rPr>
        <w:t>, and</w:t>
      </w:r>
      <w:r w:rsidR="006B0C0A" w:rsidRPr="00903D4D">
        <w:rPr>
          <w:rFonts w:eastAsiaTheme="minorEastAsia"/>
          <w:iCs/>
          <w:szCs w:val="22"/>
        </w:rPr>
        <w:t>,</w:t>
      </w:r>
      <w:r w:rsidR="00E8117F" w:rsidRPr="00903D4D">
        <w:rPr>
          <w:rFonts w:eastAsiaTheme="minorEastAsia"/>
          <w:iCs/>
          <w:szCs w:val="22"/>
        </w:rPr>
        <w:t xml:space="preserve"> if the Rx fails to access the channel, the gNB can schedule additional PUCCH resource</w:t>
      </w:r>
      <w:r w:rsidR="00755437" w:rsidRPr="00903D4D">
        <w:rPr>
          <w:rFonts w:eastAsiaTheme="minorEastAsia"/>
          <w:iCs/>
          <w:szCs w:val="22"/>
        </w:rPr>
        <w:t xml:space="preserve">s </w:t>
      </w:r>
      <w:r w:rsidR="00E8117F" w:rsidRPr="00903D4D">
        <w:rPr>
          <w:rFonts w:eastAsiaTheme="minorEastAsia"/>
          <w:iCs/>
          <w:szCs w:val="22"/>
        </w:rPr>
        <w:t>to wait for the Rx UE’s feedback.</w:t>
      </w:r>
      <w:r w:rsidR="00075129" w:rsidRPr="00903D4D">
        <w:rPr>
          <w:rFonts w:eastAsiaTheme="minorEastAsia"/>
          <w:iCs/>
          <w:szCs w:val="22"/>
        </w:rPr>
        <w:t xml:space="preserve"> The impact of not knowing the channel access outcome at the gNB is more severe with muti-slot scheduling. If the Tx UE cannot access the channel due to LBT failure, the gNB can use multiple slots for a different Tx UE.</w:t>
      </w:r>
    </w:p>
    <w:p w14:paraId="3932F755" w14:textId="69A8B04A" w:rsidR="008E345B" w:rsidRPr="00903D4D" w:rsidRDefault="008E345B" w:rsidP="008E345B">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2</w:t>
      </w:r>
      <w:r w:rsidR="00DC6662">
        <w:rPr>
          <w:rFonts w:eastAsiaTheme="minorEastAsia"/>
          <w:b/>
          <w:bCs/>
          <w:i/>
          <w:szCs w:val="22"/>
          <w:u w:val="single"/>
        </w:rPr>
        <w:t>6</w:t>
      </w:r>
      <w:r w:rsidRPr="00903D4D">
        <w:rPr>
          <w:rFonts w:eastAsiaTheme="minorEastAsia"/>
          <w:i/>
          <w:szCs w:val="22"/>
        </w:rPr>
        <w:t>: Support reporting the LBT result</w:t>
      </w:r>
      <w:r w:rsidR="00336D28" w:rsidRPr="00903D4D">
        <w:rPr>
          <w:rFonts w:eastAsiaTheme="minorEastAsia"/>
          <w:i/>
          <w:szCs w:val="22"/>
        </w:rPr>
        <w:t xml:space="preserve"> to the gNB in</w:t>
      </w:r>
      <w:r w:rsidRPr="00903D4D">
        <w:rPr>
          <w:rFonts w:eastAsiaTheme="minorEastAsia"/>
          <w:i/>
          <w:szCs w:val="22"/>
        </w:rPr>
        <w:t xml:space="preserve"> the </w:t>
      </w:r>
      <w:r w:rsidR="00336D28" w:rsidRPr="00903D4D">
        <w:rPr>
          <w:rFonts w:eastAsiaTheme="minorEastAsia"/>
          <w:i/>
          <w:szCs w:val="22"/>
        </w:rPr>
        <w:t>Mode 1 resource allocation</w:t>
      </w:r>
      <w:r w:rsidRPr="00903D4D">
        <w:rPr>
          <w:rFonts w:eastAsiaTheme="minorEastAsia"/>
          <w:i/>
          <w:szCs w:val="22"/>
        </w:rPr>
        <w:t>.</w:t>
      </w:r>
    </w:p>
    <w:p w14:paraId="734754F0" w14:textId="77777777" w:rsidR="006541F5" w:rsidRPr="00903D4D" w:rsidRDefault="006541F5" w:rsidP="006541F5">
      <w:pPr>
        <w:jc w:val="both"/>
        <w:rPr>
          <w:rFonts w:ascii="Times New Roman" w:eastAsia="SimSun" w:hAnsi="Times New Roman" w:cs="Times New Roman"/>
          <w:szCs w:val="20"/>
        </w:rPr>
      </w:pPr>
      <w:r w:rsidRPr="00903D4D">
        <w:rPr>
          <w:rFonts w:ascii="Times New Roman" w:eastAsia="SimSun" w:hAnsi="Times New Roman" w:cs="Times New Roman"/>
          <w:szCs w:val="20"/>
        </w:rPr>
        <w:t xml:space="preserve">In SL U it is expected that, to maintain the COT, the UE should perform contiguous PSCCH/PSSCH transmissions for one or multiple TBs. It is possible that multiple HARQ-enabled PSCCH/PSSCH transmissions in a COT are intended for the same or different Rx UEs. While PSFCH transmissions in the same COT with the corresponding PSCCH/PSSCH transmission is beneficial to reduce the LBT uncertainty, it may require multiplexing of PSFCH transmission at the same PSFCH occasion. Therefore, multiplexing of PSFCH transmissions at a PSFCH occasion in a COT should be further studied. For example, the Rx UEs may transmit PSFCHs for different PSCCH/PSSCHs at the end of the COT when the Tx UE finishes its PSCCH/PSSCH transmissions. In this case, PSFCHs can be time and/or frequency multiplexing. In another example, the Rx UEs may transmit PSFCHs in the middle of the COT for the PSCCH/PSSCHs transmitted early in the COT to ensure the HARQ feedback latency. Accordingly, PSFCHs can be frequency multiplexing to reduce PSCCH/PSSCH transmission interruption time. </w:t>
      </w:r>
    </w:p>
    <w:p w14:paraId="12926BF5" w14:textId="535802C9" w:rsidR="006541F5" w:rsidRPr="00903D4D" w:rsidRDefault="006541F5" w:rsidP="006541F5">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2</w:t>
      </w:r>
      <w:r w:rsidR="00DC6662">
        <w:rPr>
          <w:rFonts w:eastAsiaTheme="minorEastAsia"/>
          <w:b/>
          <w:bCs/>
          <w:i/>
          <w:szCs w:val="22"/>
          <w:u w:val="single"/>
        </w:rPr>
        <w:t>7</w:t>
      </w:r>
      <w:r w:rsidRPr="00903D4D">
        <w:rPr>
          <w:rFonts w:eastAsiaTheme="minorEastAsia"/>
          <w:i/>
          <w:szCs w:val="22"/>
        </w:rPr>
        <w:t>: Study PSFCH transmissions for multiple HARQ corresponding to PSCCH/PSSCH transmissions in one COT</w:t>
      </w:r>
      <w:r w:rsidR="00F21B3F">
        <w:rPr>
          <w:rFonts w:eastAsiaTheme="minorEastAsia"/>
          <w:i/>
          <w:szCs w:val="22"/>
        </w:rPr>
        <w:t>.</w:t>
      </w:r>
    </w:p>
    <w:p w14:paraId="222EDFE9" w14:textId="77777777" w:rsidR="006541F5" w:rsidRPr="00903D4D" w:rsidRDefault="006541F5" w:rsidP="00F133C9">
      <w:pPr>
        <w:rPr>
          <w:rFonts w:ascii="Times New Roman" w:eastAsia="SimSun" w:hAnsi="Times New Roman" w:cs="Times New Roman"/>
          <w:szCs w:val="20"/>
          <w:highlight w:val="lightGray"/>
          <w:u w:val="single"/>
        </w:rPr>
      </w:pPr>
    </w:p>
    <w:p w14:paraId="164457B8" w14:textId="77777777" w:rsidR="005F3EFD" w:rsidRPr="00903D4D" w:rsidRDefault="005F3EFD" w:rsidP="008249B9">
      <w:pPr>
        <w:pStyle w:val="3GPPH2"/>
        <w:rPr>
          <w:rFonts w:ascii="Times New Roman" w:hAnsi="Times New Roman"/>
        </w:rPr>
      </w:pPr>
      <w:r w:rsidRPr="00903D4D">
        <w:rPr>
          <w:rFonts w:ascii="Times New Roman" w:hAnsi="Times New Roman"/>
        </w:rPr>
        <w:t>S-SSB and synchronization</w:t>
      </w:r>
    </w:p>
    <w:p w14:paraId="50D04D8B" w14:textId="77777777" w:rsidR="00D062FE" w:rsidRPr="00903D4D" w:rsidRDefault="00D062FE" w:rsidP="00D062FE">
      <w:pPr>
        <w:pStyle w:val="3GPPText"/>
      </w:pPr>
      <w:r w:rsidRPr="00903D4D">
        <w:t>For S-SSB and synchronization, in the RAN1 #110b meeting, the following agreements were made:</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AC1969" w:rsidRPr="00677846" w14:paraId="2D65D8C0" w14:textId="77777777" w:rsidTr="00490441">
        <w:trPr>
          <w:trHeight w:val="1034"/>
        </w:trPr>
        <w:tc>
          <w:tcPr>
            <w:tcW w:w="9629" w:type="dxa"/>
          </w:tcPr>
          <w:p w14:paraId="059B6927" w14:textId="31F10C30" w:rsidR="00717A59" w:rsidRPr="00903D4D" w:rsidRDefault="00717A59" w:rsidP="005A4A9D">
            <w:pPr>
              <w:rPr>
                <w:rFonts w:ascii="Times New Roman" w:hAnsi="Times New Roman" w:cs="Times New Roman"/>
                <w:b/>
                <w:bCs/>
              </w:rPr>
            </w:pPr>
            <w:r w:rsidRPr="00903D4D">
              <w:rPr>
                <w:rFonts w:ascii="Times New Roman" w:hAnsi="Times New Roman" w:cs="Times New Roman"/>
                <w:b/>
                <w:bCs/>
                <w:highlight w:val="green"/>
              </w:rPr>
              <w:t xml:space="preserve"> Agreement</w:t>
            </w:r>
          </w:p>
          <w:p w14:paraId="361DABA0" w14:textId="77777777" w:rsidR="00717A59" w:rsidRPr="00903D4D" w:rsidRDefault="00717A59" w:rsidP="005A4A9D">
            <w:pPr>
              <w:rPr>
                <w:rFonts w:ascii="Times New Roman" w:hAnsi="Times New Roman" w:cs="Times New Roman"/>
                <w:bCs/>
              </w:rPr>
            </w:pPr>
            <w:r w:rsidRPr="00903D4D">
              <w:rPr>
                <w:rFonts w:ascii="Times New Roman" w:hAnsi="Times New Roman" w:cs="Times New Roman"/>
                <w:bCs/>
              </w:rPr>
              <w:t>For S-SSB transmission, down-select one or more of the following for 15 kHz and 30 kHz SCS:</w:t>
            </w:r>
          </w:p>
          <w:p w14:paraId="2B4DE448"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1-1: Using interlaced RB transmission for all of S-PSS/S-SSS/PSBCH</w:t>
            </w:r>
          </w:p>
          <w:p w14:paraId="663B58C0"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1-2: Using interlaced RB transmission for PSBCH only, and apply OCB exemption to S-PSS and S-SSS</w:t>
            </w:r>
          </w:p>
          <w:p w14:paraId="0DC8993E"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3-1: Repeat S-PSS/S-SSS/PSBCH N times in frequency domain, and there is a gap between the repetition(s) to meet OCB requirement</w:t>
            </w:r>
          </w:p>
          <w:p w14:paraId="63AB8AAE"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details, e.g., the length of gap is (pre-)configured or pre-defined, value of N (e.g., N=2)</w:t>
            </w:r>
          </w:p>
          <w:p w14:paraId="46F42707"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gap of 0</w:t>
            </w:r>
          </w:p>
          <w:p w14:paraId="1F8A0E03"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3-2: Repeat only S-PSS/S-SSS K times in frequency domain, and PSBCH is rate matched. There is a gap between the repetition(s) to meet OCB requirement</w:t>
            </w:r>
          </w:p>
          <w:p w14:paraId="0E485419"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details, e.g., the length of gap is (pre-)configured or pre-defined, value of K</w:t>
            </w:r>
          </w:p>
          <w:p w14:paraId="07CEEFBE"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gap of 0</w:t>
            </w:r>
          </w:p>
          <w:p w14:paraId="28D00964"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PSBCH resource</w:t>
            </w:r>
          </w:p>
          <w:p w14:paraId="5005121A"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lastRenderedPageBreak/>
              <w:t>Option 3-3: keep the legacy S-PSS/S-SSS/PSBCH while repeating PSBCH N times in frequency domain and rate-matching PSBCH to S-PSS/S-SSS symbols, and there is a gap between the PSBCH repetition(s) to meet OCB requirements</w:t>
            </w:r>
          </w:p>
          <w:p w14:paraId="6D9441F0"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details, e.g. the length of gap is (pre-)configured or pre-defined, value of N</w:t>
            </w:r>
          </w:p>
          <w:p w14:paraId="6BB293DD"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A: Apply OCB exemption to all of S-PSS/S-SSS/PSBCH</w:t>
            </w:r>
          </w:p>
          <w:p w14:paraId="3CDF72E8"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For Option 1-1 and 1-2 above</w:t>
            </w:r>
          </w:p>
          <w:p w14:paraId="6347FE3A"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whether/how to handle the case when each interlace has only 10 PRBs in a RB set</w:t>
            </w:r>
          </w:p>
          <w:p w14:paraId="5BF0F001" w14:textId="31DBCB90"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whether transient period issue exists and whether/how to address it</w:t>
            </w:r>
          </w:p>
          <w:p w14:paraId="581D2BA7" w14:textId="4ABCFB15" w:rsidR="00717A59" w:rsidRPr="00903D4D" w:rsidRDefault="00717A59" w:rsidP="005A4A9D">
            <w:pPr>
              <w:autoSpaceDE w:val="0"/>
              <w:autoSpaceDN w:val="0"/>
              <w:spacing w:after="0" w:line="240" w:lineRule="auto"/>
              <w:ind w:left="360"/>
              <w:jc w:val="both"/>
              <w:rPr>
                <w:rFonts w:ascii="Times New Roman" w:hAnsi="Times New Roman" w:cs="Times New Roman"/>
                <w:lang w:eastAsia="zh-CN"/>
              </w:rPr>
            </w:pPr>
          </w:p>
          <w:p w14:paraId="5969927F" w14:textId="77777777" w:rsidR="00717A59" w:rsidRPr="00903D4D" w:rsidRDefault="00717A59" w:rsidP="005A4A9D">
            <w:pPr>
              <w:spacing w:line="276" w:lineRule="auto"/>
              <w:rPr>
                <w:rFonts w:ascii="Times New Roman" w:hAnsi="Times New Roman" w:cs="Times New Roman"/>
                <w:b/>
                <w:bCs/>
              </w:rPr>
            </w:pPr>
            <w:r w:rsidRPr="00903D4D">
              <w:rPr>
                <w:rFonts w:ascii="Times New Roman" w:hAnsi="Times New Roman" w:cs="Times New Roman"/>
                <w:b/>
                <w:bCs/>
                <w:highlight w:val="green"/>
              </w:rPr>
              <w:t>Agreement</w:t>
            </w:r>
          </w:p>
          <w:p w14:paraId="42260108" w14:textId="77777777" w:rsidR="00717A59" w:rsidRPr="00903D4D" w:rsidRDefault="00717A59" w:rsidP="005A4A9D">
            <w:pPr>
              <w:rPr>
                <w:rFonts w:ascii="Times New Roman" w:hAnsi="Times New Roman" w:cs="Times New Roman"/>
                <w:lang w:eastAsia="x-none"/>
              </w:rPr>
            </w:pPr>
            <w:r w:rsidRPr="00903D4D">
              <w:rPr>
                <w:rFonts w:ascii="Times New Roman" w:hAnsi="Times New Roman" w:cs="Times New Roman"/>
                <w:lang w:eastAsia="x-none"/>
              </w:rPr>
              <w:t>Regarding the number and location(s) of additional candidate S-SSB occasions, RAN1 further study the followings:</w:t>
            </w:r>
          </w:p>
          <w:p w14:paraId="47026327"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 xml:space="preserve">Option 1: Reuse legacy NR SL design, and increase the available values in </w:t>
            </w:r>
            <w:r w:rsidRPr="00903D4D">
              <w:rPr>
                <w:rFonts w:ascii="Times New Roman" w:hAnsi="Times New Roman" w:cs="Times New Roman"/>
                <w:i/>
                <w:lang w:eastAsia="zh-CN"/>
              </w:rPr>
              <w:t>sl-NumSSB-WithinPeriod</w:t>
            </w:r>
            <w:r w:rsidRPr="00903D4D">
              <w:rPr>
                <w:rFonts w:ascii="Times New Roman" w:hAnsi="Times New Roman" w:cs="Times New Roman"/>
                <w:lang w:eastAsia="zh-CN"/>
              </w:rPr>
              <w:t xml:space="preserve"> for each SCS</w:t>
            </w:r>
          </w:p>
          <w:p w14:paraId="41A2A171"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2: Each R16/R17 NR SL S-SSB slot has K corresponding additional candidate S-SSB occasion, and the gap between them is (pre-)configured</w:t>
            </w:r>
          </w:p>
          <w:p w14:paraId="17183077"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details, e.g., value of K, details on gap length, etc.</w:t>
            </w:r>
          </w:p>
          <w:p w14:paraId="1607F27D"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3: The number and location(s) of additional candidate S-SSB occasions are separately (pre-)configured</w:t>
            </w:r>
          </w:p>
          <w:p w14:paraId="49EE7429"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4: Introduce M contiguous candidate S-SSB occasions in one S-SSB period</w:t>
            </w:r>
          </w:p>
          <w:p w14:paraId="5BEB1F10" w14:textId="00738BF6"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Option 5: the number of candidate S-SSB occasions is (pre-)configured, and locations are determined based on the (pre-)configured number</w:t>
            </w:r>
          </w:p>
          <w:p w14:paraId="6BCD14DC" w14:textId="77777777" w:rsidR="00717A59" w:rsidRPr="00903D4D" w:rsidRDefault="00717A59" w:rsidP="00490441">
            <w:pPr>
              <w:pStyle w:val="ListParagraph"/>
              <w:autoSpaceDE w:val="0"/>
              <w:autoSpaceDN w:val="0"/>
              <w:spacing w:after="0" w:line="240" w:lineRule="auto"/>
              <w:jc w:val="both"/>
              <w:rPr>
                <w:rFonts w:ascii="Times New Roman" w:hAnsi="Times New Roman" w:cs="Times New Roman"/>
                <w:lang w:eastAsia="zh-CN"/>
              </w:rPr>
            </w:pPr>
          </w:p>
          <w:p w14:paraId="66137E4E" w14:textId="77777777" w:rsidR="00717A59" w:rsidRPr="00903D4D" w:rsidRDefault="00717A59" w:rsidP="005A4A9D">
            <w:pPr>
              <w:spacing w:line="276" w:lineRule="auto"/>
              <w:rPr>
                <w:rFonts w:ascii="Times New Roman" w:hAnsi="Times New Roman" w:cs="Times New Roman"/>
                <w:b/>
                <w:bCs/>
              </w:rPr>
            </w:pPr>
            <w:r w:rsidRPr="00903D4D">
              <w:rPr>
                <w:rFonts w:ascii="Times New Roman" w:hAnsi="Times New Roman" w:cs="Times New Roman"/>
                <w:b/>
                <w:bCs/>
                <w:highlight w:val="green"/>
              </w:rPr>
              <w:t>Agreement</w:t>
            </w:r>
          </w:p>
          <w:p w14:paraId="14E159D8" w14:textId="77777777" w:rsidR="00717A59" w:rsidRPr="00903D4D" w:rsidRDefault="00717A59" w:rsidP="005A4A9D">
            <w:pPr>
              <w:rPr>
                <w:rFonts w:ascii="Times New Roman" w:hAnsi="Times New Roman" w:cs="Times New Roman"/>
                <w:lang w:eastAsia="x-none"/>
              </w:rPr>
            </w:pPr>
            <w:r w:rsidRPr="00903D4D">
              <w:rPr>
                <w:rFonts w:ascii="Times New Roman" w:hAnsi="Times New Roman" w:cs="Times New Roman"/>
                <w:lang w:eastAsia="x-none"/>
              </w:rPr>
              <w:t>Regarding additional candidate S-SSB occasions:</w:t>
            </w:r>
          </w:p>
          <w:p w14:paraId="24406F57" w14:textId="77777777"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In the same S-SSB period, RAN1 further study the followings:</w:t>
            </w:r>
          </w:p>
          <w:p w14:paraId="56FC151A"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1: UE attempts to transmit on all or some of additional candidate S-SSB occasion(s) only when it fails to transmit on R16/R17 S-SSB occasion(s)</w:t>
            </w:r>
          </w:p>
          <w:p w14:paraId="1FC25EA3"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2: UE attempts to transmit on all additional candidate S-SSB occasion(s) regardless of whether or not it transmitted on R16/R17 S-SSB occasion(s)</w:t>
            </w:r>
          </w:p>
          <w:p w14:paraId="7EB56508"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3: UE can attempt to transmit on all or some of additional candidate S-SSB occasion(s) regardless of whether or not it transmitted on R16/R17 S-SSB occasion(s)</w:t>
            </w:r>
          </w:p>
          <w:p w14:paraId="0FF1F199" w14:textId="77777777" w:rsidR="00717A59" w:rsidRPr="00903D4D"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Alt 4: upon LBT failure on a (candidate) S-SSB occasion, a UE attempts to transmit on the subsequent additional candidate S-SSB occasion if within a period S-SSB transmission has not been transmitted in any prior occasions</w:t>
            </w:r>
          </w:p>
          <w:p w14:paraId="4FCE40A4" w14:textId="45A24CAB" w:rsidR="00717A59" w:rsidRPr="00903D4D"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FFS details</w:t>
            </w:r>
          </w:p>
          <w:p w14:paraId="7E641F19" w14:textId="77777777" w:rsidR="00717A59" w:rsidRPr="00903D4D" w:rsidRDefault="00717A59" w:rsidP="00490441">
            <w:pPr>
              <w:pStyle w:val="ListParagraph"/>
              <w:autoSpaceDE w:val="0"/>
              <w:autoSpaceDN w:val="0"/>
              <w:spacing w:after="0" w:line="240" w:lineRule="auto"/>
              <w:jc w:val="both"/>
              <w:rPr>
                <w:rFonts w:ascii="Times New Roman" w:hAnsi="Times New Roman" w:cs="Times New Roman"/>
                <w:lang w:eastAsia="zh-CN"/>
              </w:rPr>
            </w:pPr>
          </w:p>
          <w:p w14:paraId="3692A70D" w14:textId="77777777" w:rsidR="00717A59" w:rsidRPr="00903D4D" w:rsidRDefault="00717A59" w:rsidP="005A4A9D">
            <w:pPr>
              <w:spacing w:line="276" w:lineRule="auto"/>
              <w:rPr>
                <w:rFonts w:ascii="Times New Roman" w:hAnsi="Times New Roman" w:cs="Times New Roman"/>
                <w:b/>
                <w:bCs/>
              </w:rPr>
            </w:pPr>
            <w:r w:rsidRPr="00903D4D">
              <w:rPr>
                <w:rFonts w:ascii="Times New Roman" w:hAnsi="Times New Roman" w:cs="Times New Roman"/>
                <w:b/>
                <w:bCs/>
                <w:highlight w:val="green"/>
              </w:rPr>
              <w:t>Agreement</w:t>
            </w:r>
          </w:p>
          <w:p w14:paraId="331F5E89" w14:textId="77777777" w:rsidR="00717A59" w:rsidRPr="00903D4D" w:rsidRDefault="00717A59" w:rsidP="005A4A9D">
            <w:pPr>
              <w:rPr>
                <w:rFonts w:ascii="Times New Roman" w:hAnsi="Times New Roman" w:cs="Times New Roman"/>
                <w:lang w:eastAsia="x-none"/>
              </w:rPr>
            </w:pPr>
            <w:r w:rsidRPr="00903D4D">
              <w:rPr>
                <w:rFonts w:ascii="Times New Roman" w:hAnsi="Times New Roman" w:cs="Times New Roman"/>
                <w:lang w:eastAsia="x-none"/>
              </w:rPr>
              <w:t xml:space="preserve">Regarding S-SSB, RAN1 further study the following: </w:t>
            </w:r>
          </w:p>
          <w:p w14:paraId="0C8F4CCE" w14:textId="35F92400" w:rsidR="002D5582" w:rsidRPr="00903D4D" w:rsidRDefault="00717A59" w:rsidP="00490441">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903D4D">
              <w:rPr>
                <w:rFonts w:ascii="Times New Roman" w:hAnsi="Times New Roman" w:cs="Times New Roman"/>
                <w:lang w:eastAsia="zh-CN"/>
              </w:rPr>
              <w:t>How to transmit S-SSB when a SL BWP contains multiple RB sets</w:t>
            </w:r>
          </w:p>
        </w:tc>
      </w:tr>
    </w:tbl>
    <w:p w14:paraId="37390F33" w14:textId="77777777" w:rsidR="00613BC1" w:rsidRPr="00903D4D" w:rsidRDefault="00613BC1" w:rsidP="00F133C9">
      <w:pPr>
        <w:rPr>
          <w:rFonts w:ascii="Times New Roman" w:eastAsia="SimSun" w:hAnsi="Times New Roman" w:cs="Times New Roman"/>
          <w:szCs w:val="20"/>
          <w:highlight w:val="lightGray"/>
          <w:u w:val="single"/>
        </w:rPr>
      </w:pPr>
    </w:p>
    <w:p w14:paraId="1761CC6A" w14:textId="09F7CDCA" w:rsidR="00FE3336" w:rsidRPr="00903D4D" w:rsidRDefault="00DC32B7" w:rsidP="00E47393">
      <w:pPr>
        <w:pStyle w:val="3GPPText"/>
        <w:rPr>
          <w:rFonts w:eastAsiaTheme="minorEastAsia"/>
          <w:iCs/>
          <w:szCs w:val="22"/>
        </w:rPr>
      </w:pPr>
      <w:r w:rsidRPr="00903D4D">
        <w:rPr>
          <w:rFonts w:eastAsiaTheme="minorEastAsia"/>
          <w:iCs/>
          <w:szCs w:val="22"/>
        </w:rPr>
        <w:t xml:space="preserve">To meet OCB and PSD requirement for S-SSB, in the last meeting, it was agreed to down-select </w:t>
      </w:r>
      <w:r w:rsidR="001B2DE8">
        <w:rPr>
          <w:rFonts w:eastAsiaTheme="minorEastAsia"/>
          <w:iCs/>
          <w:szCs w:val="22"/>
        </w:rPr>
        <w:t>among multiple Options.</w:t>
      </w:r>
      <w:r w:rsidRPr="00903D4D">
        <w:rPr>
          <w:rFonts w:eastAsiaTheme="minorEastAsia"/>
          <w:iCs/>
          <w:szCs w:val="22"/>
        </w:rPr>
        <w:t xml:space="preserve"> In our view, </w:t>
      </w:r>
      <w:r w:rsidR="00FE3336" w:rsidRPr="00903D4D">
        <w:rPr>
          <w:rFonts w:eastAsiaTheme="minorEastAsia"/>
          <w:iCs/>
          <w:szCs w:val="22"/>
        </w:rPr>
        <w:t xml:space="preserve">since interlaced RB transmission is adopted for PSCCH/PSSCH to satisfy OCB and PSD requirement, it is desirable to use the same technique to satisfy the same requirement (i.e., OCB and PSD requirement) of S-SSB. Therefore, </w:t>
      </w:r>
      <w:r w:rsidR="006F1BD4" w:rsidRPr="00903D4D">
        <w:rPr>
          <w:rFonts w:eastAsiaTheme="minorEastAsia"/>
          <w:iCs/>
          <w:szCs w:val="22"/>
        </w:rPr>
        <w:t xml:space="preserve">Option </w:t>
      </w:r>
      <w:r w:rsidR="00FE3336" w:rsidRPr="00903D4D">
        <w:rPr>
          <w:rFonts w:eastAsiaTheme="minorEastAsia"/>
          <w:iCs/>
          <w:szCs w:val="22"/>
        </w:rPr>
        <w:t>1</w:t>
      </w:r>
      <w:r w:rsidR="001B2DE8">
        <w:rPr>
          <w:rFonts w:eastAsiaTheme="minorEastAsia"/>
          <w:iCs/>
          <w:szCs w:val="22"/>
        </w:rPr>
        <w:t>-1</w:t>
      </w:r>
      <w:r w:rsidR="006F1BD4" w:rsidRPr="00903D4D">
        <w:rPr>
          <w:rFonts w:eastAsiaTheme="minorEastAsia"/>
          <w:iCs/>
          <w:szCs w:val="22"/>
        </w:rPr>
        <w:t xml:space="preserve"> </w:t>
      </w:r>
      <w:r w:rsidR="00FE3336" w:rsidRPr="00903D4D">
        <w:rPr>
          <w:rFonts w:eastAsiaTheme="minorEastAsia"/>
          <w:iCs/>
          <w:szCs w:val="22"/>
        </w:rPr>
        <w:t>should be supported.</w:t>
      </w:r>
    </w:p>
    <w:p w14:paraId="7082308F" w14:textId="3EDC89A9" w:rsidR="00E47393" w:rsidRPr="00903D4D" w:rsidRDefault="00E47393" w:rsidP="00E47393">
      <w:pPr>
        <w:pStyle w:val="3GPPText"/>
        <w:rPr>
          <w:rFonts w:eastAsiaTheme="minorEastAsia"/>
          <w:i/>
          <w:szCs w:val="22"/>
        </w:rPr>
      </w:pPr>
      <w:r w:rsidRPr="00903D4D">
        <w:rPr>
          <w:rFonts w:eastAsiaTheme="minorEastAsia"/>
          <w:b/>
          <w:bCs/>
          <w:i/>
          <w:szCs w:val="22"/>
          <w:u w:val="single"/>
        </w:rPr>
        <w:t xml:space="preserve">Proposal </w:t>
      </w:r>
      <w:r w:rsidR="00DC6662">
        <w:rPr>
          <w:rFonts w:eastAsiaTheme="minorEastAsia"/>
          <w:b/>
          <w:bCs/>
          <w:i/>
          <w:szCs w:val="22"/>
          <w:u w:val="single"/>
        </w:rPr>
        <w:t>28</w:t>
      </w:r>
      <w:r w:rsidRPr="00903D4D">
        <w:rPr>
          <w:rFonts w:eastAsiaTheme="minorEastAsia"/>
          <w:i/>
          <w:szCs w:val="22"/>
        </w:rPr>
        <w:t>: To meet OCB and PSD requirement for S-SSB transmission</w:t>
      </w:r>
      <w:r w:rsidR="0099377C" w:rsidRPr="00903D4D">
        <w:rPr>
          <w:rFonts w:eastAsiaTheme="minorEastAsia"/>
          <w:i/>
          <w:szCs w:val="22"/>
        </w:rPr>
        <w:t xml:space="preserve"> for 15KHz and 30 KHz SCS</w:t>
      </w:r>
      <w:r w:rsidRPr="00903D4D">
        <w:rPr>
          <w:rFonts w:eastAsiaTheme="minorEastAsia"/>
          <w:i/>
          <w:szCs w:val="22"/>
        </w:rPr>
        <w:t xml:space="preserve">, support using interlaced RB transmission (i.e., </w:t>
      </w:r>
      <w:r w:rsidR="00DC32B7" w:rsidRPr="00903D4D">
        <w:rPr>
          <w:rFonts w:eastAsiaTheme="minorEastAsia"/>
          <w:i/>
          <w:szCs w:val="22"/>
        </w:rPr>
        <w:t>Option</w:t>
      </w:r>
      <w:r w:rsidRPr="00903D4D">
        <w:rPr>
          <w:rFonts w:eastAsiaTheme="minorEastAsia"/>
          <w:i/>
          <w:szCs w:val="22"/>
        </w:rPr>
        <w:t>. 1</w:t>
      </w:r>
      <w:r w:rsidR="0099377C" w:rsidRPr="00903D4D">
        <w:rPr>
          <w:rFonts w:eastAsiaTheme="minorEastAsia"/>
          <w:i/>
          <w:szCs w:val="22"/>
        </w:rPr>
        <w:t>-1</w:t>
      </w:r>
      <w:r w:rsidRPr="00903D4D">
        <w:rPr>
          <w:rFonts w:eastAsiaTheme="minorEastAsia"/>
          <w:i/>
          <w:szCs w:val="22"/>
        </w:rPr>
        <w:t>).</w:t>
      </w:r>
    </w:p>
    <w:p w14:paraId="4D8DC0DB" w14:textId="2D99E160" w:rsidR="00185A27" w:rsidRPr="00903D4D" w:rsidRDefault="00C1795D" w:rsidP="00D601F0">
      <w:pPr>
        <w:pStyle w:val="3GPPText"/>
        <w:rPr>
          <w:rFonts w:eastAsiaTheme="minorEastAsia"/>
          <w:iCs/>
          <w:szCs w:val="22"/>
        </w:rPr>
      </w:pPr>
      <w:r w:rsidRPr="00903D4D">
        <w:rPr>
          <w:rFonts w:eastAsiaTheme="minorEastAsia"/>
          <w:iCs/>
          <w:szCs w:val="22"/>
        </w:rPr>
        <w:lastRenderedPageBreak/>
        <w:t xml:space="preserve">In the </w:t>
      </w:r>
      <w:r w:rsidR="00FB4F4F">
        <w:rPr>
          <w:rFonts w:eastAsiaTheme="minorEastAsia"/>
          <w:iCs/>
          <w:szCs w:val="22"/>
        </w:rPr>
        <w:t xml:space="preserve">RAN1 #110b </w:t>
      </w:r>
      <w:r w:rsidRPr="00903D4D">
        <w:rPr>
          <w:rFonts w:eastAsiaTheme="minorEastAsia"/>
          <w:iCs/>
          <w:szCs w:val="22"/>
        </w:rPr>
        <w:t xml:space="preserve">meeting, RAN1 agreed to support additional S-SSB occasions in R16/17 design. </w:t>
      </w:r>
      <w:r w:rsidR="006B0C0A" w:rsidRPr="00903D4D">
        <w:rPr>
          <w:rFonts w:eastAsiaTheme="minorEastAsia"/>
          <w:iCs/>
          <w:szCs w:val="22"/>
        </w:rPr>
        <w:t>One open issue is how to introduce more candidate S-SSB occasions compared to R16/17 NR SL design</w:t>
      </w:r>
      <w:r w:rsidRPr="00903D4D">
        <w:rPr>
          <w:rFonts w:eastAsiaTheme="minorEastAsia"/>
          <w:iCs/>
          <w:szCs w:val="22"/>
        </w:rPr>
        <w:t>. In our view,</w:t>
      </w:r>
      <w:r w:rsidR="00D601F0" w:rsidRPr="00903D4D">
        <w:rPr>
          <w:rFonts w:eastAsiaTheme="minorEastAsia"/>
          <w:iCs/>
          <w:szCs w:val="22"/>
        </w:rPr>
        <w:t xml:space="preserve"> introducing dedicated slots for S-SSB transmission results in spectrum inefficiency </w:t>
      </w:r>
      <w:r w:rsidR="00075129" w:rsidRPr="00903D4D">
        <w:rPr>
          <w:rFonts w:eastAsiaTheme="minorEastAsia"/>
          <w:iCs/>
          <w:szCs w:val="22"/>
        </w:rPr>
        <w:t>as those resources may not be needed all the time</w:t>
      </w:r>
      <w:r w:rsidR="00D601F0" w:rsidRPr="00903D4D">
        <w:rPr>
          <w:rFonts w:eastAsiaTheme="minorEastAsia"/>
          <w:iCs/>
          <w:szCs w:val="22"/>
        </w:rPr>
        <w:t>. To improve the spectrum efficiency, the new</w:t>
      </w:r>
      <w:r w:rsidR="00755437" w:rsidRPr="00903D4D">
        <w:rPr>
          <w:rFonts w:eastAsiaTheme="minorEastAsia"/>
          <w:iCs/>
          <w:szCs w:val="22"/>
        </w:rPr>
        <w:t>ly</w:t>
      </w:r>
      <w:r w:rsidR="00D601F0" w:rsidRPr="00903D4D">
        <w:rPr>
          <w:rFonts w:eastAsiaTheme="minorEastAsia"/>
          <w:iCs/>
          <w:szCs w:val="22"/>
        </w:rPr>
        <w:t xml:space="preserve"> introduced slots for S-SSB </w:t>
      </w:r>
      <w:r w:rsidR="00130C7B" w:rsidRPr="00903D4D">
        <w:rPr>
          <w:rFonts w:eastAsiaTheme="minorEastAsia"/>
          <w:iCs/>
          <w:szCs w:val="22"/>
        </w:rPr>
        <w:t>should</w:t>
      </w:r>
      <w:r w:rsidR="00D601F0" w:rsidRPr="00903D4D">
        <w:rPr>
          <w:rFonts w:eastAsiaTheme="minorEastAsia"/>
          <w:iCs/>
          <w:szCs w:val="22"/>
        </w:rPr>
        <w:t xml:space="preserve"> </w:t>
      </w:r>
      <w:r w:rsidR="00130C7B" w:rsidRPr="00903D4D">
        <w:rPr>
          <w:rFonts w:eastAsiaTheme="minorEastAsia"/>
          <w:iCs/>
          <w:szCs w:val="22"/>
        </w:rPr>
        <w:t xml:space="preserve">also </w:t>
      </w:r>
      <w:r w:rsidR="00D601F0" w:rsidRPr="00903D4D">
        <w:rPr>
          <w:rFonts w:eastAsiaTheme="minorEastAsia"/>
          <w:iCs/>
          <w:szCs w:val="22"/>
        </w:rPr>
        <w:t xml:space="preserve">be used for normal sidelink </w:t>
      </w:r>
      <w:r w:rsidR="00130C7B" w:rsidRPr="00903D4D">
        <w:rPr>
          <w:rFonts w:eastAsiaTheme="minorEastAsia"/>
          <w:iCs/>
          <w:szCs w:val="22"/>
        </w:rPr>
        <w:t xml:space="preserve">data transmission as well </w:t>
      </w:r>
      <w:r w:rsidR="00D601F0" w:rsidRPr="00903D4D">
        <w:rPr>
          <w:rFonts w:eastAsiaTheme="minorEastAsia"/>
          <w:iCs/>
          <w:szCs w:val="22"/>
        </w:rPr>
        <w:t>in some conditions</w:t>
      </w:r>
      <w:r w:rsidR="00130C7B" w:rsidRPr="00903D4D">
        <w:rPr>
          <w:rFonts w:eastAsiaTheme="minorEastAsia"/>
          <w:iCs/>
          <w:szCs w:val="22"/>
        </w:rPr>
        <w:t xml:space="preserve">. The conditions should be </w:t>
      </w:r>
      <w:r w:rsidR="00075129" w:rsidRPr="00903D4D">
        <w:rPr>
          <w:rFonts w:eastAsiaTheme="minorEastAsia"/>
          <w:iCs/>
          <w:szCs w:val="22"/>
        </w:rPr>
        <w:t>set</w:t>
      </w:r>
      <w:r w:rsidR="00130C7B" w:rsidRPr="00903D4D">
        <w:rPr>
          <w:rFonts w:eastAsiaTheme="minorEastAsia"/>
          <w:iCs/>
          <w:szCs w:val="22"/>
        </w:rPr>
        <w:t xml:space="preserve"> so that sidelink data transmission will not severely affect S-SSB transmission. </w:t>
      </w:r>
      <w:r w:rsidR="00185A27" w:rsidRPr="00903D4D">
        <w:rPr>
          <w:rFonts w:eastAsiaTheme="minorEastAsia"/>
          <w:iCs/>
          <w:szCs w:val="22"/>
        </w:rPr>
        <w:t>For example, only high priority data can use the S-SSB</w:t>
      </w:r>
      <w:r w:rsidR="00755437" w:rsidRPr="00903D4D">
        <w:rPr>
          <w:rFonts w:eastAsiaTheme="minorEastAsia"/>
          <w:iCs/>
          <w:szCs w:val="22"/>
        </w:rPr>
        <w:t>,</w:t>
      </w:r>
      <w:r w:rsidR="00185A27" w:rsidRPr="00903D4D">
        <w:rPr>
          <w:rFonts w:eastAsiaTheme="minorEastAsia"/>
          <w:iCs/>
          <w:szCs w:val="22"/>
        </w:rPr>
        <w:t xml:space="preserve"> or when dedicated S-SSB slots can guarantee a good synchronization in the area.</w:t>
      </w:r>
    </w:p>
    <w:p w14:paraId="522C6268" w14:textId="10CF5927" w:rsidR="00815636" w:rsidRPr="00903D4D" w:rsidRDefault="00815636" w:rsidP="00815636">
      <w:pPr>
        <w:pStyle w:val="3GPPText"/>
        <w:rPr>
          <w:rFonts w:eastAsiaTheme="minorEastAsia"/>
          <w:i/>
          <w:szCs w:val="22"/>
        </w:rPr>
      </w:pPr>
      <w:r w:rsidRPr="00903D4D">
        <w:rPr>
          <w:rFonts w:eastAsiaTheme="minorEastAsia"/>
          <w:b/>
          <w:bCs/>
          <w:i/>
          <w:szCs w:val="22"/>
          <w:u w:val="single"/>
        </w:rPr>
        <w:t xml:space="preserve">Proposal </w:t>
      </w:r>
      <w:r w:rsidR="00DC6662">
        <w:rPr>
          <w:rFonts w:eastAsiaTheme="minorEastAsia"/>
          <w:b/>
          <w:bCs/>
          <w:i/>
          <w:szCs w:val="22"/>
          <w:u w:val="single"/>
        </w:rPr>
        <w:t>29</w:t>
      </w:r>
      <w:r w:rsidRPr="00903D4D">
        <w:rPr>
          <w:rFonts w:eastAsiaTheme="minorEastAsia"/>
          <w:i/>
          <w:szCs w:val="22"/>
        </w:rPr>
        <w:t>: The new set of S-SSB slots is (pre-)configured in the resource pool and can be used for sidelink data transmission under certain condition(s).</w:t>
      </w:r>
    </w:p>
    <w:p w14:paraId="2133000D" w14:textId="61AC789A" w:rsidR="00FB4F4F" w:rsidRPr="00903D4D" w:rsidRDefault="00E56542" w:rsidP="00815636">
      <w:pPr>
        <w:pStyle w:val="3GPPText"/>
        <w:rPr>
          <w:rFonts w:eastAsiaTheme="minorEastAsia"/>
          <w:i/>
          <w:szCs w:val="22"/>
        </w:rPr>
      </w:pPr>
      <w:r w:rsidRPr="00490441">
        <w:rPr>
          <w:rFonts w:eastAsiaTheme="minorEastAsia"/>
          <w:iCs/>
        </w:rPr>
        <w:t xml:space="preserve">As the new S-SSB occasion is introduces to support the case that the UE cannot transmit S-SSB in the R16/17 S-SSB occasion, it is natural to associate the new additional S-SSB occasions with the R16/17 S-SSB occasion. </w:t>
      </w:r>
      <w:r>
        <w:rPr>
          <w:rFonts w:eastAsiaTheme="minorEastAsia"/>
          <w:iCs/>
          <w:szCs w:val="22"/>
        </w:rPr>
        <w:t xml:space="preserve">Therefore, Option 2, in which each </w:t>
      </w:r>
      <w:r w:rsidR="00955FF6">
        <w:rPr>
          <w:rFonts w:eastAsiaTheme="minorEastAsia"/>
          <w:iCs/>
          <w:szCs w:val="22"/>
        </w:rPr>
        <w:t>R16/17 S-SSB occasion has K corresponding new S-SSB occasion, should be supported.</w:t>
      </w:r>
    </w:p>
    <w:p w14:paraId="4AD1C361" w14:textId="5A8D7480" w:rsidR="0099377C" w:rsidRPr="00490441" w:rsidRDefault="0099377C" w:rsidP="0099377C">
      <w:pPr>
        <w:pStyle w:val="3GPPText"/>
        <w:rPr>
          <w:i/>
          <w:szCs w:val="22"/>
          <w:lang w:eastAsia="zh-CN"/>
        </w:rPr>
      </w:pPr>
      <w:r w:rsidRPr="00490441">
        <w:rPr>
          <w:rFonts w:eastAsiaTheme="minorEastAsia"/>
          <w:b/>
          <w:bCs/>
          <w:i/>
          <w:szCs w:val="22"/>
          <w:u w:val="single"/>
        </w:rPr>
        <w:t xml:space="preserve">Proposal </w:t>
      </w:r>
      <w:r w:rsidR="00C10782" w:rsidRPr="00490441">
        <w:rPr>
          <w:rFonts w:eastAsiaTheme="minorEastAsia"/>
          <w:b/>
          <w:bCs/>
          <w:i/>
          <w:szCs w:val="22"/>
          <w:u w:val="single"/>
        </w:rPr>
        <w:t>3</w:t>
      </w:r>
      <w:r w:rsidR="00DC6662" w:rsidRPr="00490441">
        <w:rPr>
          <w:rFonts w:eastAsiaTheme="minorEastAsia"/>
          <w:b/>
          <w:bCs/>
          <w:i/>
          <w:szCs w:val="22"/>
          <w:u w:val="single"/>
        </w:rPr>
        <w:t>0</w:t>
      </w:r>
      <w:r w:rsidRPr="00490441">
        <w:rPr>
          <w:rFonts w:eastAsiaTheme="minorEastAsia"/>
          <w:i/>
          <w:szCs w:val="22"/>
        </w:rPr>
        <w:t xml:space="preserve">: Regarding </w:t>
      </w:r>
      <w:r w:rsidRPr="00490441">
        <w:rPr>
          <w:i/>
          <w:szCs w:val="22"/>
          <w:lang w:eastAsia="x-none"/>
        </w:rPr>
        <w:t xml:space="preserve">the number and location(s) of additional candidate S-SSB occasions, support Option 2, in which </w:t>
      </w:r>
      <w:r w:rsidRPr="00490441">
        <w:rPr>
          <w:i/>
          <w:szCs w:val="22"/>
          <w:lang w:eastAsia="zh-CN"/>
        </w:rPr>
        <w:t>each R16/R17 NR SL S-SSB slot has K corresponding additional candidate S-SSB occasion, and the gap between them is (pre-)configured.</w:t>
      </w:r>
    </w:p>
    <w:p w14:paraId="0BC80940" w14:textId="6D9E62FF" w:rsidR="00BE1385" w:rsidRPr="00903D4D" w:rsidRDefault="00C1795D" w:rsidP="00815636">
      <w:pPr>
        <w:pStyle w:val="3GPPText"/>
        <w:rPr>
          <w:rFonts w:eastAsiaTheme="minorEastAsia"/>
          <w:iCs/>
          <w:szCs w:val="22"/>
        </w:rPr>
      </w:pPr>
      <w:r w:rsidRPr="00903D4D">
        <w:rPr>
          <w:rFonts w:eastAsiaTheme="minorEastAsia"/>
          <w:iCs/>
          <w:szCs w:val="22"/>
        </w:rPr>
        <w:t>Another remaining issue is when a Tx UE transmits S-SSB in the newly (pre-)configured S-SSB.</w:t>
      </w:r>
      <w:r w:rsidR="00A34F20" w:rsidRPr="00903D4D">
        <w:rPr>
          <w:rFonts w:eastAsiaTheme="minorEastAsia"/>
          <w:iCs/>
          <w:szCs w:val="22"/>
        </w:rPr>
        <w:t xml:space="preserve"> In our view, if the UE successfully transmits S-SSB in the R16/17 S-SSB occasions, it is not necessary to transmit in the newly (pre-)configured S-SSBs. </w:t>
      </w:r>
      <w:r w:rsidR="00BE1385" w:rsidRPr="00903D4D">
        <w:rPr>
          <w:rFonts w:eastAsiaTheme="minorEastAsia"/>
          <w:iCs/>
          <w:szCs w:val="22"/>
        </w:rPr>
        <w:t>It is because t</w:t>
      </w:r>
      <w:r w:rsidR="00A34F20" w:rsidRPr="00903D4D">
        <w:rPr>
          <w:rFonts w:eastAsiaTheme="minorEastAsia"/>
          <w:iCs/>
          <w:szCs w:val="22"/>
        </w:rPr>
        <w:t xml:space="preserve">he R16/17 S-SSB occasions may sufficiently </w:t>
      </w:r>
      <w:r w:rsidR="00BE1385" w:rsidRPr="00903D4D">
        <w:rPr>
          <w:rFonts w:eastAsiaTheme="minorEastAsia"/>
          <w:iCs/>
          <w:szCs w:val="22"/>
        </w:rPr>
        <w:t>provide synchronization to the system. However, when the UE fails to transmit S-SSB (e.g., fail LBT) in one</w:t>
      </w:r>
      <w:r w:rsidR="00FB4F4F">
        <w:rPr>
          <w:rFonts w:eastAsiaTheme="minorEastAsia"/>
          <w:iCs/>
          <w:szCs w:val="22"/>
        </w:rPr>
        <w:t xml:space="preserve"> or more</w:t>
      </w:r>
      <w:r w:rsidR="00BE1385" w:rsidRPr="00903D4D">
        <w:rPr>
          <w:rFonts w:eastAsiaTheme="minorEastAsia"/>
          <w:iCs/>
          <w:szCs w:val="22"/>
        </w:rPr>
        <w:t xml:space="preserve"> of the R16/17 occasions, the UE should perform LBT and transmit S-SSB in the newly (pre-)configured S-SSB to maintain the synchronization to the system.</w:t>
      </w:r>
    </w:p>
    <w:p w14:paraId="2B55E0D8" w14:textId="59587432" w:rsidR="0099377C" w:rsidRPr="00903D4D" w:rsidRDefault="00C1795D" w:rsidP="00815636">
      <w:pPr>
        <w:pStyle w:val="3GPPText"/>
        <w:rPr>
          <w:i/>
          <w:szCs w:val="22"/>
          <w:highlight w:val="cyan"/>
          <w:lang w:eastAsia="zh-CN"/>
        </w:rPr>
      </w:pPr>
      <w:r w:rsidRPr="00DC6662">
        <w:rPr>
          <w:rFonts w:eastAsiaTheme="minorEastAsia"/>
          <w:b/>
          <w:bCs/>
          <w:i/>
          <w:u w:val="single"/>
        </w:rPr>
        <w:t xml:space="preserve">Proposal </w:t>
      </w:r>
      <w:r w:rsidR="00C10782" w:rsidRPr="00490441">
        <w:rPr>
          <w:rFonts w:eastAsiaTheme="minorEastAsia"/>
          <w:b/>
          <w:bCs/>
          <w:i/>
          <w:szCs w:val="22"/>
          <w:u w:val="single"/>
        </w:rPr>
        <w:t>3</w:t>
      </w:r>
      <w:r w:rsidR="00DC6662" w:rsidRPr="00490441">
        <w:rPr>
          <w:rFonts w:eastAsiaTheme="minorEastAsia"/>
          <w:b/>
          <w:bCs/>
          <w:i/>
          <w:szCs w:val="22"/>
          <w:u w:val="single"/>
        </w:rPr>
        <w:t>1</w:t>
      </w:r>
      <w:r w:rsidRPr="00DC6662">
        <w:rPr>
          <w:rFonts w:eastAsiaTheme="minorEastAsia"/>
          <w:i/>
        </w:rPr>
        <w:t xml:space="preserve">: </w:t>
      </w:r>
      <w:r w:rsidR="0099377C" w:rsidRPr="00DC6662">
        <w:rPr>
          <w:rFonts w:eastAsiaTheme="minorEastAsia"/>
          <w:i/>
        </w:rPr>
        <w:t xml:space="preserve">Regarding S-SSB transmission in each S-SSB period, support Alt. 1, in which the </w:t>
      </w:r>
      <w:r w:rsidR="0099377C" w:rsidRPr="00490441">
        <w:rPr>
          <w:i/>
          <w:lang w:eastAsia="zh-CN"/>
        </w:rPr>
        <w:t>UE attempts to transmit on all or some of additional candidate S-SSB occasion(s) only when it fails to transmit on R16/R17 S-SSB occasion(s)</w:t>
      </w:r>
      <w:r w:rsidR="0099377C" w:rsidRPr="00490441">
        <w:rPr>
          <w:i/>
          <w:szCs w:val="22"/>
          <w:lang w:eastAsia="zh-CN"/>
        </w:rPr>
        <w:t>.</w:t>
      </w:r>
    </w:p>
    <w:p w14:paraId="0F8DB82B" w14:textId="151309D4" w:rsidR="0099377C" w:rsidRPr="00490441" w:rsidRDefault="007020DB" w:rsidP="00815636">
      <w:pPr>
        <w:pStyle w:val="3GPPText"/>
        <w:rPr>
          <w:iCs/>
          <w:szCs w:val="22"/>
          <w:lang w:eastAsia="zh-CN"/>
        </w:rPr>
      </w:pPr>
      <w:r w:rsidRPr="00490441">
        <w:rPr>
          <w:iCs/>
          <w:szCs w:val="22"/>
          <w:lang w:eastAsia="zh-CN"/>
        </w:rPr>
        <w:t xml:space="preserve">Regarding S-SSB transmission in wideband, </w:t>
      </w:r>
      <w:r w:rsidR="00AC4CA7">
        <w:rPr>
          <w:iCs/>
          <w:szCs w:val="22"/>
          <w:lang w:eastAsia="zh-CN"/>
        </w:rPr>
        <w:t xml:space="preserve">it is desirable to allow the UE to transmit S-SSB in one or multiple RB-sets based on condition. For example, if the UE acquire a COT in one RB set to transmit PSCCH/PSSCH, S-SSB transmission in one RB-set should be support. </w:t>
      </w:r>
      <w:r w:rsidR="00BF0E9E">
        <w:rPr>
          <w:iCs/>
          <w:szCs w:val="22"/>
          <w:lang w:eastAsia="zh-CN"/>
        </w:rPr>
        <w:t>T</w:t>
      </w:r>
      <w:r w:rsidR="00AC4CA7">
        <w:rPr>
          <w:iCs/>
          <w:szCs w:val="22"/>
          <w:lang w:eastAsia="zh-CN"/>
        </w:rPr>
        <w:t xml:space="preserve">he UE also can transmit S-SSB in multiple RB-sets if wide-band COT is acquired. </w:t>
      </w:r>
    </w:p>
    <w:p w14:paraId="35888114" w14:textId="1B7C4A80" w:rsidR="0099377C" w:rsidRPr="00490441" w:rsidRDefault="0099377C" w:rsidP="00815636">
      <w:pPr>
        <w:pStyle w:val="3GPPText"/>
        <w:rPr>
          <w:i/>
          <w:szCs w:val="22"/>
          <w:lang w:eastAsia="zh-CN"/>
        </w:rPr>
      </w:pPr>
      <w:r w:rsidRPr="00490441">
        <w:rPr>
          <w:rFonts w:eastAsiaTheme="minorEastAsia"/>
          <w:b/>
          <w:bCs/>
          <w:i/>
          <w:szCs w:val="22"/>
          <w:u w:val="single"/>
        </w:rPr>
        <w:t xml:space="preserve">Proposal </w:t>
      </w:r>
      <w:r w:rsidR="00DC6662" w:rsidRPr="00490441">
        <w:rPr>
          <w:rFonts w:eastAsiaTheme="minorEastAsia"/>
          <w:b/>
          <w:bCs/>
          <w:i/>
          <w:szCs w:val="22"/>
          <w:u w:val="single"/>
        </w:rPr>
        <w:t>32</w:t>
      </w:r>
      <w:r w:rsidRPr="00490441">
        <w:rPr>
          <w:rFonts w:eastAsiaTheme="minorEastAsia"/>
          <w:i/>
          <w:szCs w:val="22"/>
        </w:rPr>
        <w:t xml:space="preserve">: </w:t>
      </w:r>
      <w:r w:rsidR="00080D3D" w:rsidRPr="00490441">
        <w:rPr>
          <w:rFonts w:eastAsiaTheme="minorEastAsia"/>
          <w:i/>
          <w:szCs w:val="22"/>
        </w:rPr>
        <w:t>Support the UE to transmit S-SSB in one or multiple RB sets.</w:t>
      </w:r>
    </w:p>
    <w:p w14:paraId="28B47909" w14:textId="77777777" w:rsidR="00C1795D" w:rsidRPr="00903D4D" w:rsidRDefault="00C1795D" w:rsidP="00815636">
      <w:pPr>
        <w:pStyle w:val="3GPPText"/>
        <w:rPr>
          <w:rFonts w:eastAsiaTheme="minorEastAsia"/>
          <w:i/>
          <w:szCs w:val="22"/>
          <w:highlight w:val="cyan"/>
        </w:rPr>
      </w:pPr>
    </w:p>
    <w:p w14:paraId="663F6C42" w14:textId="77777777" w:rsidR="00961954" w:rsidRPr="00903D4D" w:rsidRDefault="00961954" w:rsidP="00961954">
      <w:pPr>
        <w:pStyle w:val="3GPPH2"/>
        <w:rPr>
          <w:rFonts w:ascii="Times New Roman" w:hAnsi="Times New Roman"/>
        </w:rPr>
      </w:pPr>
      <w:r w:rsidRPr="00903D4D">
        <w:rPr>
          <w:rFonts w:ascii="Times New Roman" w:hAnsi="Times New Roman"/>
        </w:rPr>
        <w:t>Other</w:t>
      </w:r>
      <w:r w:rsidR="00AB749B" w:rsidRPr="00903D4D">
        <w:rPr>
          <w:rFonts w:ascii="Times New Roman" w:hAnsi="Times New Roman"/>
        </w:rPr>
        <w:t>s</w:t>
      </w:r>
    </w:p>
    <w:p w14:paraId="2A2912B2" w14:textId="77777777" w:rsidR="00AA0480" w:rsidRPr="00903D4D" w:rsidRDefault="00AA0480">
      <w:pPr>
        <w:rPr>
          <w:rFonts w:ascii="Times New Roman" w:eastAsia="SimSun" w:hAnsi="Times New Roman" w:cs="Times New Roman"/>
          <w:szCs w:val="20"/>
          <w:u w:val="single"/>
        </w:rPr>
      </w:pPr>
      <w:r w:rsidRPr="00903D4D">
        <w:rPr>
          <w:rFonts w:ascii="Times New Roman" w:eastAsia="SimSun" w:hAnsi="Times New Roman" w:cs="Times New Roman"/>
          <w:szCs w:val="20"/>
          <w:highlight w:val="lightGray"/>
          <w:u w:val="single"/>
        </w:rPr>
        <w:t>SL RS:</w:t>
      </w:r>
    </w:p>
    <w:p w14:paraId="04BEEDAA" w14:textId="77777777" w:rsidR="00BE0211" w:rsidRPr="00903D4D" w:rsidRDefault="00BE0211" w:rsidP="00FD5E2B">
      <w:pPr>
        <w:jc w:val="both"/>
        <w:rPr>
          <w:rFonts w:ascii="Times New Roman" w:eastAsia="SimSun" w:hAnsi="Times New Roman" w:cs="Times New Roman"/>
          <w:szCs w:val="20"/>
        </w:rPr>
      </w:pPr>
      <w:r w:rsidRPr="00903D4D">
        <w:rPr>
          <w:rFonts w:ascii="Times New Roman" w:eastAsia="SimSun" w:hAnsi="Times New Roman" w:cs="Times New Roman"/>
          <w:szCs w:val="20"/>
        </w:rPr>
        <w:t>It is expected that PSCCH/PSSCH use</w:t>
      </w:r>
      <w:r w:rsidR="008210DA" w:rsidRPr="00903D4D">
        <w:rPr>
          <w:rFonts w:ascii="Times New Roman" w:eastAsia="SimSun" w:hAnsi="Times New Roman" w:cs="Times New Roman"/>
          <w:szCs w:val="20"/>
        </w:rPr>
        <w:t>s</w:t>
      </w:r>
      <w:r w:rsidRPr="00903D4D">
        <w:rPr>
          <w:rFonts w:ascii="Times New Roman" w:eastAsia="SimSun" w:hAnsi="Times New Roman" w:cs="Times New Roman"/>
          <w:szCs w:val="20"/>
        </w:rPr>
        <w:t xml:space="preserve"> interlace-based transmission, which is different from R16/17 using subchannel-based transmission. Therefore, the SL RS</w:t>
      </w:r>
      <w:r w:rsidR="000C4D46" w:rsidRPr="00903D4D">
        <w:rPr>
          <w:rFonts w:ascii="Times New Roman" w:eastAsia="SimSun" w:hAnsi="Times New Roman" w:cs="Times New Roman"/>
          <w:szCs w:val="20"/>
        </w:rPr>
        <w:t xml:space="preserve"> (e.g., PTRS, DMRS, CSI RS)</w:t>
      </w:r>
      <w:r w:rsidRPr="00903D4D">
        <w:rPr>
          <w:rFonts w:ascii="Times New Roman" w:eastAsia="SimSun" w:hAnsi="Times New Roman" w:cs="Times New Roman"/>
          <w:szCs w:val="20"/>
        </w:rPr>
        <w:t xml:space="preserve"> </w:t>
      </w:r>
      <w:r w:rsidR="00417F5F" w:rsidRPr="00903D4D">
        <w:rPr>
          <w:rFonts w:ascii="Times New Roman" w:eastAsia="SimSun" w:hAnsi="Times New Roman" w:cs="Times New Roman"/>
          <w:szCs w:val="20"/>
        </w:rPr>
        <w:t>resource configuration</w:t>
      </w:r>
      <w:r w:rsidRPr="00903D4D">
        <w:rPr>
          <w:rFonts w:ascii="Times New Roman" w:eastAsia="SimSun" w:hAnsi="Times New Roman" w:cs="Times New Roman"/>
          <w:szCs w:val="20"/>
        </w:rPr>
        <w:t xml:space="preserve"> should be </w:t>
      </w:r>
      <w:r w:rsidR="000C4D46" w:rsidRPr="00903D4D">
        <w:rPr>
          <w:rFonts w:ascii="Times New Roman" w:eastAsia="SimSun" w:hAnsi="Times New Roman" w:cs="Times New Roman"/>
          <w:szCs w:val="20"/>
        </w:rPr>
        <w:t xml:space="preserve">further studied. In our view, we can take R16 SL RS design as baseline and adopt the design to the interlace structure. Specifically, </w:t>
      </w:r>
      <w:r w:rsidR="0090200D" w:rsidRPr="00903D4D">
        <w:rPr>
          <w:rFonts w:ascii="Times New Roman" w:eastAsia="SimSun" w:hAnsi="Times New Roman" w:cs="Times New Roman"/>
          <w:szCs w:val="20"/>
        </w:rPr>
        <w:t>we can reuse the existing PTRS, DMRS, and CSI RS configurations in R16 SL and apply the configurations in the interlace structure of PSCCH/PSSCH.</w:t>
      </w:r>
      <w:r w:rsidR="000C4D46" w:rsidRPr="00903D4D">
        <w:rPr>
          <w:rFonts w:ascii="Times New Roman" w:eastAsia="SimSun" w:hAnsi="Times New Roman" w:cs="Times New Roman"/>
          <w:szCs w:val="20"/>
        </w:rPr>
        <w:t xml:space="preserve"> </w:t>
      </w:r>
      <w:r w:rsidRPr="00903D4D">
        <w:rPr>
          <w:rFonts w:ascii="Times New Roman" w:eastAsia="SimSun" w:hAnsi="Times New Roman" w:cs="Times New Roman"/>
          <w:szCs w:val="20"/>
        </w:rPr>
        <w:t xml:space="preserve"> </w:t>
      </w:r>
    </w:p>
    <w:p w14:paraId="2BB052AC" w14:textId="6DB0F156" w:rsidR="00AC61E8" w:rsidRPr="00903D4D" w:rsidRDefault="00AC61E8" w:rsidP="00244B0E">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3</w:t>
      </w:r>
      <w:r w:rsidR="00DC6662">
        <w:rPr>
          <w:rFonts w:eastAsiaTheme="minorEastAsia"/>
          <w:b/>
          <w:bCs/>
          <w:i/>
          <w:szCs w:val="22"/>
          <w:u w:val="single"/>
        </w:rPr>
        <w:t>3</w:t>
      </w:r>
      <w:r w:rsidRPr="00903D4D">
        <w:rPr>
          <w:rFonts w:eastAsiaTheme="minorEastAsia"/>
          <w:i/>
          <w:szCs w:val="22"/>
        </w:rPr>
        <w:t xml:space="preserve">: </w:t>
      </w:r>
      <w:r w:rsidR="006825C7" w:rsidRPr="00903D4D">
        <w:rPr>
          <w:rFonts w:eastAsiaTheme="minorEastAsia"/>
          <w:i/>
          <w:szCs w:val="22"/>
        </w:rPr>
        <w:t>S</w:t>
      </w:r>
      <w:r w:rsidRPr="00903D4D">
        <w:rPr>
          <w:rFonts w:eastAsiaTheme="minorEastAsia"/>
          <w:i/>
          <w:szCs w:val="22"/>
        </w:rPr>
        <w:t xml:space="preserve">tudy </w:t>
      </w:r>
      <w:r w:rsidR="00B6108E" w:rsidRPr="00903D4D">
        <w:rPr>
          <w:rFonts w:eastAsiaTheme="minorEastAsia"/>
          <w:i/>
          <w:szCs w:val="22"/>
        </w:rPr>
        <w:t>SL RS</w:t>
      </w:r>
      <w:r w:rsidR="00BE0211" w:rsidRPr="00903D4D">
        <w:rPr>
          <w:rFonts w:eastAsiaTheme="minorEastAsia"/>
          <w:i/>
          <w:szCs w:val="22"/>
        </w:rPr>
        <w:t xml:space="preserve"> (i.e., DMRS, PTRS, CSI-RS)</w:t>
      </w:r>
      <w:r w:rsidR="00B6108E" w:rsidRPr="00903D4D">
        <w:rPr>
          <w:rFonts w:eastAsiaTheme="minorEastAsia"/>
          <w:i/>
          <w:szCs w:val="22"/>
        </w:rPr>
        <w:t xml:space="preserve"> structure </w:t>
      </w:r>
      <w:r w:rsidR="006825C7" w:rsidRPr="00903D4D">
        <w:rPr>
          <w:rFonts w:eastAsiaTheme="minorEastAsia"/>
          <w:i/>
          <w:szCs w:val="22"/>
        </w:rPr>
        <w:t>taking R16</w:t>
      </w:r>
      <w:r w:rsidR="000C4D46" w:rsidRPr="00903D4D">
        <w:rPr>
          <w:rFonts w:eastAsiaTheme="minorEastAsia"/>
          <w:i/>
          <w:szCs w:val="22"/>
        </w:rPr>
        <w:t xml:space="preserve"> SL RS</w:t>
      </w:r>
      <w:r w:rsidR="006825C7" w:rsidRPr="00903D4D">
        <w:rPr>
          <w:rFonts w:eastAsiaTheme="minorEastAsia"/>
          <w:i/>
          <w:szCs w:val="22"/>
        </w:rPr>
        <w:t xml:space="preserve"> as baseline.</w:t>
      </w:r>
    </w:p>
    <w:p w14:paraId="2DBB66F9" w14:textId="77777777" w:rsidR="00F133C9" w:rsidRPr="00903D4D" w:rsidRDefault="00F133C9" w:rsidP="00BC6AE7">
      <w:pPr>
        <w:pStyle w:val="3GPPText"/>
      </w:pPr>
    </w:p>
    <w:p w14:paraId="26606801" w14:textId="77777777" w:rsidR="00AA0480" w:rsidRPr="00903D4D" w:rsidRDefault="00AA0480">
      <w:pPr>
        <w:pStyle w:val="3GPPText"/>
        <w:rPr>
          <w:u w:val="single"/>
        </w:rPr>
      </w:pPr>
      <w:r w:rsidRPr="00903D4D">
        <w:rPr>
          <w:highlight w:val="lightGray"/>
          <w:u w:val="single"/>
        </w:rPr>
        <w:t>CSI reporting:</w:t>
      </w:r>
    </w:p>
    <w:p w14:paraId="5B82A7D5" w14:textId="77777777" w:rsidR="00F80388" w:rsidRPr="00903D4D" w:rsidRDefault="00E9155A">
      <w:pPr>
        <w:pStyle w:val="3GPPText"/>
      </w:pPr>
      <w:r w:rsidRPr="00903D4D">
        <w:t xml:space="preserve">For unicast communication in R16/17 SL, CSI reporting is supported, in which the Rx UE may report CQI and RI to the Tx UE. CSI reporting </w:t>
      </w:r>
      <w:r w:rsidR="009B77D7" w:rsidRPr="00903D4D">
        <w:t xml:space="preserve">can be used by </w:t>
      </w:r>
      <w:r w:rsidR="00875C52" w:rsidRPr="00903D4D">
        <w:t>Tx</w:t>
      </w:r>
      <w:r w:rsidRPr="00903D4D">
        <w:t xml:space="preserve"> UE to determine its transmission schemes and parameters. </w:t>
      </w:r>
      <w:r w:rsidR="005F2482" w:rsidRPr="00903D4D">
        <w:t xml:space="preserve">It is </w:t>
      </w:r>
      <w:r w:rsidR="009B77D7" w:rsidRPr="00903D4D">
        <w:t>thus</w:t>
      </w:r>
      <w:r w:rsidR="005F2482" w:rsidRPr="00903D4D">
        <w:t xml:space="preserve"> beneficial to adapt CSI reporting for SL U considering R16/17 SL CSI reporting as a starting point. In our view, similar to R16/17 SL, MAC CE can be reused to report RI and CQI in CSI reporting. Moreover, </w:t>
      </w:r>
      <w:r w:rsidR="005F2482" w:rsidRPr="00903D4D">
        <w:lastRenderedPageBreak/>
        <w:t xml:space="preserve">the latency bound can be </w:t>
      </w:r>
      <w:r w:rsidR="00F80388" w:rsidRPr="00903D4D">
        <w:t>determined by the Tx UE and conveyed to the Rx UE via PC5 RRC and the Rx UE is expected to perform CSI reporting within the indicated latency bound. However, the latency bond can be relaxed compared to R16/17 SL due to the uncertainty of LBT.</w:t>
      </w:r>
    </w:p>
    <w:p w14:paraId="3E6D7C6F" w14:textId="1291BB10" w:rsidR="00BB5626" w:rsidRPr="00903D4D" w:rsidRDefault="00BB5626" w:rsidP="00BB5626">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3</w:t>
      </w:r>
      <w:r w:rsidR="00DC6662">
        <w:rPr>
          <w:rFonts w:eastAsiaTheme="minorEastAsia"/>
          <w:b/>
          <w:bCs/>
          <w:i/>
          <w:szCs w:val="22"/>
          <w:u w:val="single"/>
        </w:rPr>
        <w:t>4</w:t>
      </w:r>
      <w:r w:rsidRPr="00903D4D">
        <w:rPr>
          <w:rFonts w:eastAsiaTheme="minorEastAsia"/>
          <w:i/>
          <w:szCs w:val="22"/>
        </w:rPr>
        <w:t xml:space="preserve">: </w:t>
      </w:r>
      <w:r w:rsidR="00E9155A" w:rsidRPr="00903D4D">
        <w:rPr>
          <w:rFonts w:eastAsiaTheme="minorEastAsia"/>
          <w:i/>
          <w:szCs w:val="22"/>
        </w:rPr>
        <w:t>S</w:t>
      </w:r>
      <w:r w:rsidRPr="00903D4D">
        <w:rPr>
          <w:rFonts w:eastAsiaTheme="minorEastAsia"/>
          <w:i/>
          <w:szCs w:val="22"/>
        </w:rPr>
        <w:t>tudy</w:t>
      </w:r>
      <w:r w:rsidR="00E9155A" w:rsidRPr="00903D4D">
        <w:rPr>
          <w:rFonts w:eastAsiaTheme="minorEastAsia"/>
          <w:i/>
          <w:szCs w:val="22"/>
        </w:rPr>
        <w:t xml:space="preserve"> the support of</w:t>
      </w:r>
      <w:r w:rsidRPr="00903D4D">
        <w:rPr>
          <w:rFonts w:eastAsiaTheme="minorEastAsia"/>
          <w:i/>
          <w:szCs w:val="22"/>
        </w:rPr>
        <w:t xml:space="preserve"> CSI </w:t>
      </w:r>
      <w:r w:rsidR="00E9155A" w:rsidRPr="00903D4D">
        <w:rPr>
          <w:rFonts w:eastAsiaTheme="minorEastAsia"/>
          <w:i/>
          <w:szCs w:val="22"/>
        </w:rPr>
        <w:t xml:space="preserve">reporting </w:t>
      </w:r>
      <w:r w:rsidR="00E145B7" w:rsidRPr="00903D4D">
        <w:rPr>
          <w:rFonts w:eastAsiaTheme="minorEastAsia"/>
          <w:i/>
          <w:szCs w:val="22"/>
        </w:rPr>
        <w:t>with R1</w:t>
      </w:r>
      <w:r w:rsidR="00E9155A" w:rsidRPr="00903D4D">
        <w:rPr>
          <w:rFonts w:eastAsiaTheme="minorEastAsia"/>
          <w:i/>
          <w:szCs w:val="22"/>
        </w:rPr>
        <w:t>6</w:t>
      </w:r>
      <w:r w:rsidR="00E145B7" w:rsidRPr="00903D4D">
        <w:rPr>
          <w:rFonts w:eastAsiaTheme="minorEastAsia"/>
          <w:i/>
          <w:szCs w:val="22"/>
        </w:rPr>
        <w:t xml:space="preserve"> CSI reporting as</w:t>
      </w:r>
      <w:r w:rsidR="00162530" w:rsidRPr="00903D4D">
        <w:rPr>
          <w:rFonts w:eastAsiaTheme="minorEastAsia"/>
          <w:i/>
          <w:szCs w:val="22"/>
        </w:rPr>
        <w:t xml:space="preserve"> a starting point</w:t>
      </w:r>
      <w:r w:rsidR="00E9155A" w:rsidRPr="00903D4D">
        <w:rPr>
          <w:rFonts w:eastAsiaTheme="minorEastAsia"/>
          <w:i/>
          <w:szCs w:val="22"/>
        </w:rPr>
        <w:t>.</w:t>
      </w:r>
      <w:r w:rsidRPr="00903D4D">
        <w:rPr>
          <w:rFonts w:eastAsiaTheme="minorEastAsia"/>
          <w:i/>
          <w:szCs w:val="22"/>
        </w:rPr>
        <w:t xml:space="preserve">  </w:t>
      </w:r>
    </w:p>
    <w:p w14:paraId="5A30E342" w14:textId="77777777" w:rsidR="007C0314" w:rsidRPr="00903D4D" w:rsidRDefault="007C0314" w:rsidP="00E23729">
      <w:pPr>
        <w:pStyle w:val="3GPPText"/>
        <w:rPr>
          <w:color w:val="0070C0"/>
        </w:rPr>
      </w:pPr>
    </w:p>
    <w:p w14:paraId="094B70F0" w14:textId="77777777" w:rsidR="00AA0480" w:rsidRPr="00903D4D" w:rsidRDefault="00AA0480" w:rsidP="00E23729">
      <w:pPr>
        <w:pStyle w:val="3GPPText"/>
        <w:rPr>
          <w:u w:val="single"/>
        </w:rPr>
      </w:pPr>
      <w:r w:rsidRPr="00903D4D">
        <w:rPr>
          <w:highlight w:val="lightGray"/>
          <w:u w:val="single"/>
        </w:rPr>
        <w:t>Power control:</w:t>
      </w:r>
    </w:p>
    <w:p w14:paraId="2E386D06" w14:textId="71911C26" w:rsidR="009B77D7" w:rsidRPr="00903D4D" w:rsidRDefault="00F80388" w:rsidP="00E23729">
      <w:pPr>
        <w:pStyle w:val="3GPPText"/>
      </w:pPr>
      <w:r w:rsidRPr="00903D4D">
        <w:t xml:space="preserve">OLPC is supported in R16/17 SL. In the OLPC formula, DL pathloss can be configured if </w:t>
      </w:r>
      <w:r w:rsidR="00E10869" w:rsidRPr="00903D4D">
        <w:t xml:space="preserve">sidelink communication uses a carrier shared with Uu to reduce the interference to gNB in the uplink direction. However, in SL U, it is not expected that the gNB </w:t>
      </w:r>
      <w:r w:rsidR="004D4292" w:rsidRPr="00903D4D">
        <w:t>will operate</w:t>
      </w:r>
      <w:r w:rsidR="00E10869" w:rsidRPr="00903D4D">
        <w:t xml:space="preserve"> in the unlicensed carrier configured to sidelink.</w:t>
      </w:r>
      <w:r w:rsidR="009B77D7" w:rsidRPr="00903D4D">
        <w:t xml:space="preserve"> Therefore, further study is needed to evaluate whether DL pathloss is necessary for SL U OLPC. </w:t>
      </w:r>
    </w:p>
    <w:p w14:paraId="45BB3DBF" w14:textId="77777777" w:rsidR="00F133C9" w:rsidRPr="00903D4D" w:rsidRDefault="00E10869" w:rsidP="00FD5E2B">
      <w:pPr>
        <w:pStyle w:val="3GPPText"/>
        <w:rPr>
          <w:color w:val="0070C0"/>
        </w:rPr>
      </w:pPr>
      <w:r w:rsidRPr="00903D4D">
        <w:t xml:space="preserve">In addition, In R16/17 SL, SL pathloss can be used for unicast transmission. In our view SL pathloss also can be used for OLPC for unicast transmission in SL U since it is beneficial to control the transmission power in the unicast link. </w:t>
      </w:r>
    </w:p>
    <w:p w14:paraId="3B3C9590" w14:textId="11DAAA02" w:rsidR="004F3363" w:rsidRPr="00903D4D" w:rsidRDefault="001E44CB" w:rsidP="001E44CB">
      <w:pPr>
        <w:pStyle w:val="3GPPText"/>
        <w:rPr>
          <w:rFonts w:eastAsiaTheme="minorEastAsia"/>
          <w:i/>
          <w:szCs w:val="22"/>
        </w:rPr>
      </w:pPr>
      <w:r w:rsidRPr="00903D4D">
        <w:rPr>
          <w:rFonts w:eastAsiaTheme="minorEastAsia"/>
          <w:b/>
          <w:bCs/>
          <w:i/>
          <w:szCs w:val="22"/>
          <w:u w:val="single"/>
        </w:rPr>
        <w:t xml:space="preserve">Proposal </w:t>
      </w:r>
      <w:r w:rsidR="00C10782">
        <w:rPr>
          <w:rFonts w:eastAsiaTheme="minorEastAsia"/>
          <w:b/>
          <w:bCs/>
          <w:i/>
          <w:szCs w:val="22"/>
          <w:u w:val="single"/>
        </w:rPr>
        <w:t>3</w:t>
      </w:r>
      <w:r w:rsidR="00DC6662">
        <w:rPr>
          <w:rFonts w:eastAsiaTheme="minorEastAsia"/>
          <w:b/>
          <w:bCs/>
          <w:i/>
          <w:szCs w:val="22"/>
          <w:u w:val="single"/>
        </w:rPr>
        <w:t>5</w:t>
      </w:r>
      <w:r w:rsidRPr="00903D4D">
        <w:rPr>
          <w:rFonts w:eastAsiaTheme="minorEastAsia"/>
          <w:i/>
          <w:szCs w:val="22"/>
        </w:rPr>
        <w:t xml:space="preserve">: </w:t>
      </w:r>
      <w:r w:rsidR="004F3363" w:rsidRPr="00903D4D">
        <w:rPr>
          <w:rFonts w:eastAsiaTheme="minorEastAsia"/>
          <w:i/>
          <w:szCs w:val="22"/>
        </w:rPr>
        <w:t>Study whether SL and/or DL pathloss can be used for power control.</w:t>
      </w:r>
    </w:p>
    <w:p w14:paraId="6480380A" w14:textId="77777777" w:rsidR="00CE6861" w:rsidRPr="00903D4D" w:rsidRDefault="00CE6861" w:rsidP="00B5266E">
      <w:pPr>
        <w:pStyle w:val="3GPPText"/>
      </w:pPr>
    </w:p>
    <w:p w14:paraId="1E42929A" w14:textId="77777777" w:rsidR="000A5764" w:rsidRPr="00903D4D" w:rsidRDefault="000A5764" w:rsidP="000A5764">
      <w:pPr>
        <w:pStyle w:val="Heading1"/>
        <w:rPr>
          <w:rFonts w:ascii="Times New Roman" w:hAnsi="Times New Roman"/>
          <w:b/>
          <w:sz w:val="32"/>
          <w:szCs w:val="32"/>
          <w:lang w:val="en-US"/>
        </w:rPr>
      </w:pPr>
      <w:r w:rsidRPr="00903D4D">
        <w:rPr>
          <w:rFonts w:ascii="Times New Roman" w:hAnsi="Times New Roman"/>
          <w:b/>
          <w:sz w:val="32"/>
          <w:szCs w:val="32"/>
        </w:rPr>
        <w:t>Conclusion</w:t>
      </w:r>
    </w:p>
    <w:p w14:paraId="7AFED6E3" w14:textId="77777777" w:rsidR="00BC3164" w:rsidRPr="00903D4D" w:rsidRDefault="000A1836" w:rsidP="007F142E">
      <w:pPr>
        <w:jc w:val="both"/>
        <w:rPr>
          <w:rFonts w:ascii="Times New Roman" w:hAnsi="Times New Roman" w:cs="Times New Roman"/>
        </w:rPr>
      </w:pPr>
      <w:r w:rsidRPr="00903D4D">
        <w:rPr>
          <w:rFonts w:ascii="Times New Roman" w:hAnsi="Times New Roman" w:cs="Times New Roman"/>
        </w:rPr>
        <w:t xml:space="preserve">In this contribution, we </w:t>
      </w:r>
      <w:r w:rsidR="00EB2724" w:rsidRPr="00903D4D">
        <w:rPr>
          <w:rFonts w:ascii="Times New Roman" w:hAnsi="Times New Roman" w:cs="Times New Roman"/>
        </w:rPr>
        <w:t xml:space="preserve">have </w:t>
      </w:r>
      <w:r w:rsidR="009A1D47" w:rsidRPr="00903D4D">
        <w:rPr>
          <w:rFonts w:ascii="Times New Roman" w:hAnsi="Times New Roman" w:cs="Times New Roman"/>
        </w:rPr>
        <w:t xml:space="preserve">discussed </w:t>
      </w:r>
      <w:r w:rsidR="002B2531" w:rsidRPr="00903D4D">
        <w:rPr>
          <w:rFonts w:ascii="Times New Roman" w:hAnsi="Times New Roman" w:cs="Times New Roman"/>
        </w:rPr>
        <w:t xml:space="preserve">and </w:t>
      </w:r>
      <w:r w:rsidR="00721760" w:rsidRPr="00903D4D">
        <w:rPr>
          <w:rFonts w:ascii="Times New Roman" w:hAnsi="Times New Roman" w:cs="Times New Roman"/>
        </w:rPr>
        <w:t>propose the following:</w:t>
      </w:r>
    </w:p>
    <w:p w14:paraId="713AD691" w14:textId="77777777" w:rsidR="00490441" w:rsidRPr="00903D4D" w:rsidRDefault="00490441" w:rsidP="00490441">
      <w:pPr>
        <w:pStyle w:val="3GPPText"/>
        <w:rPr>
          <w:rFonts w:eastAsiaTheme="minorEastAsia"/>
          <w:i/>
          <w:szCs w:val="22"/>
        </w:rPr>
      </w:pPr>
      <w:r w:rsidRPr="0030373A">
        <w:rPr>
          <w:rFonts w:eastAsiaTheme="minorEastAsia"/>
          <w:b/>
          <w:bCs/>
          <w:i/>
          <w:szCs w:val="22"/>
          <w:u w:val="single"/>
        </w:rPr>
        <w:t>Proposal 1</w:t>
      </w:r>
      <w:r w:rsidRPr="0030373A">
        <w:rPr>
          <w:rFonts w:eastAsiaTheme="minorEastAsia"/>
          <w:i/>
          <w:szCs w:val="22"/>
        </w:rPr>
        <w:t xml:space="preserve">: For interlace RB-based PSCCH/PSSCH transmission in SL-U, support Option 1, in which </w:t>
      </w:r>
      <w:r w:rsidRPr="00276A99">
        <w:rPr>
          <w:i/>
          <w:szCs w:val="22"/>
          <w:lang w:eastAsia="zh-CN"/>
        </w:rPr>
        <w:t xml:space="preserve">one sub-channel is defined and indexed within 1 RB </w:t>
      </w:r>
      <w:r w:rsidRPr="0030373A">
        <w:rPr>
          <w:i/>
          <w:szCs w:val="22"/>
          <w:lang w:eastAsia="zh-CN"/>
        </w:rPr>
        <w:t>set and</w:t>
      </w:r>
      <w:r w:rsidRPr="00276A99">
        <w:rPr>
          <w:i/>
          <w:szCs w:val="22"/>
          <w:lang w:eastAsia="zh-CN"/>
        </w:rPr>
        <w:t xml:space="preserve"> is periodically indexed across different RB sets within the resource pool</w:t>
      </w:r>
      <w:r w:rsidRPr="0030373A">
        <w:rPr>
          <w:i/>
          <w:szCs w:val="22"/>
          <w:lang w:eastAsia="zh-CN"/>
        </w:rPr>
        <w:t>.</w:t>
      </w:r>
    </w:p>
    <w:p w14:paraId="79467820" w14:textId="77777777" w:rsidR="00490441" w:rsidRPr="00276A99" w:rsidRDefault="00490441" w:rsidP="00490441">
      <w:pPr>
        <w:pStyle w:val="3GPPText"/>
        <w:rPr>
          <w:rFonts w:eastAsiaTheme="minorEastAsia"/>
          <w:i/>
          <w:szCs w:val="22"/>
        </w:rPr>
      </w:pPr>
      <w:r w:rsidRPr="00276A99">
        <w:rPr>
          <w:rFonts w:eastAsiaTheme="minorEastAsia"/>
          <w:b/>
          <w:bCs/>
          <w:i/>
          <w:szCs w:val="22"/>
          <w:u w:val="single"/>
        </w:rPr>
        <w:t>Proposal 2</w:t>
      </w:r>
      <w:r w:rsidRPr="00276A99">
        <w:rPr>
          <w:rFonts w:eastAsiaTheme="minorEastAsia"/>
          <w:i/>
          <w:szCs w:val="22"/>
        </w:rPr>
        <w:t>: For contiguous RB-based PSCCH/PSSCH transmission in SL-U, support</w:t>
      </w:r>
      <w:r w:rsidRPr="0030373A">
        <w:rPr>
          <w:rFonts w:eastAsiaTheme="minorEastAsia"/>
          <w:i/>
          <w:szCs w:val="22"/>
        </w:rPr>
        <w:t xml:space="preserve"> i</w:t>
      </w:r>
      <w:r w:rsidRPr="00276A99">
        <w:rPr>
          <w:i/>
          <w:szCs w:val="22"/>
          <w:lang w:eastAsia="zh-CN"/>
        </w:rPr>
        <w:t>n each RB set, the mapping of sub-channel starts from the first PRB of the RB set and mapped sequentially within the RB set and/or guard-band PRB according to the sub-channel size (i.e., Option 3).</w:t>
      </w:r>
    </w:p>
    <w:p w14:paraId="1F7B62C8" w14:textId="77777777" w:rsidR="00490441" w:rsidRPr="00903D4D" w:rsidRDefault="00490441" w:rsidP="00490441">
      <w:pPr>
        <w:jc w:val="both"/>
        <w:rPr>
          <w:rFonts w:ascii="Times New Roman" w:hAnsi="Times New Roman" w:cs="Times New Roman"/>
          <w:b/>
          <w:bCs/>
          <w:i/>
          <w:iCs/>
          <w:lang w:eastAsia="zh-CN"/>
        </w:rPr>
      </w:pPr>
      <w:r w:rsidRPr="00276A99">
        <w:rPr>
          <w:rFonts w:ascii="Times New Roman" w:eastAsiaTheme="minorEastAsia" w:hAnsi="Times New Roman" w:cs="Times New Roman"/>
          <w:b/>
          <w:bCs/>
          <w:i/>
          <w:u w:val="single"/>
        </w:rPr>
        <w:t>Proposal 3</w:t>
      </w:r>
      <w:r w:rsidRPr="00276A99">
        <w:rPr>
          <w:rFonts w:ascii="Times New Roman" w:eastAsiaTheme="minorEastAsia" w:hAnsi="Times New Roman" w:cs="Times New Roman"/>
          <w:i/>
        </w:rPr>
        <w:t xml:space="preserve">: </w:t>
      </w:r>
      <w:r w:rsidRPr="00276A99">
        <w:rPr>
          <w:rFonts w:ascii="Times New Roman" w:hAnsi="Times New Roman" w:cs="Times New Roman"/>
          <w:i/>
          <w:iCs/>
          <w:lang w:eastAsia="zh-CN"/>
        </w:rPr>
        <w:t>For slots with 2 candidate starting symbols for a PSCCH/PSSCH transmission,</w:t>
      </w:r>
      <w:r w:rsidRPr="0030373A">
        <w:rPr>
          <w:rFonts w:ascii="Times New Roman" w:hAnsi="Times New Roman" w:cs="Times New Roman"/>
          <w:i/>
          <w:iCs/>
          <w:lang w:eastAsia="zh-CN"/>
        </w:rPr>
        <w:t xml:space="preserve"> support Option 1, in which </w:t>
      </w:r>
      <w:r w:rsidRPr="00276A99">
        <w:rPr>
          <w:rFonts w:ascii="Times New Roman" w:hAnsi="Times New Roman" w:cs="Times New Roman"/>
          <w:i/>
          <w:iCs/>
          <w:lang w:eastAsia="zh-CN"/>
        </w:rPr>
        <w:t xml:space="preserve">the location of the first starting symbol is fixed </w:t>
      </w:r>
      <w:r w:rsidRPr="0030373A">
        <w:rPr>
          <w:rFonts w:ascii="Times New Roman" w:hAnsi="Times New Roman" w:cs="Times New Roman"/>
          <w:i/>
          <w:iCs/>
          <w:lang w:eastAsia="zh-CN"/>
        </w:rPr>
        <w:t>as</w:t>
      </w:r>
      <w:r w:rsidRPr="00276A99">
        <w:rPr>
          <w:rFonts w:ascii="Times New Roman" w:hAnsi="Times New Roman" w:cs="Times New Roman"/>
          <w:i/>
          <w:iCs/>
          <w:lang w:eastAsia="zh-CN"/>
        </w:rPr>
        <w:t xml:space="preserve"> symbol #0</w:t>
      </w:r>
      <w:r w:rsidRPr="0030373A">
        <w:rPr>
          <w:rFonts w:ascii="Times New Roman" w:hAnsi="Times New Roman" w:cs="Times New Roman"/>
          <w:i/>
          <w:iCs/>
          <w:lang w:eastAsia="zh-CN"/>
        </w:rPr>
        <w:t>.</w:t>
      </w:r>
      <w:r w:rsidRPr="00276A99">
        <w:rPr>
          <w:rFonts w:ascii="Times New Roman" w:hAnsi="Times New Roman" w:cs="Times New Roman"/>
          <w:i/>
          <w:iCs/>
          <w:lang w:eastAsia="zh-CN"/>
        </w:rPr>
        <w:t xml:space="preserve"> </w:t>
      </w:r>
    </w:p>
    <w:p w14:paraId="5B894F92" w14:textId="77777777" w:rsidR="00490441" w:rsidRPr="00903D4D" w:rsidRDefault="00490441" w:rsidP="00490441">
      <w:pPr>
        <w:pStyle w:val="3GPPText"/>
        <w:jc w:val="left"/>
        <w:rPr>
          <w:i/>
          <w:iCs/>
          <w:szCs w:val="22"/>
          <w:lang w:eastAsia="zh-CN"/>
        </w:rPr>
      </w:pPr>
      <w:r w:rsidRPr="0030373A">
        <w:rPr>
          <w:rFonts w:eastAsiaTheme="minorEastAsia"/>
          <w:b/>
          <w:bCs/>
          <w:i/>
          <w:szCs w:val="22"/>
          <w:u w:val="single"/>
        </w:rPr>
        <w:t xml:space="preserve">Proposal </w:t>
      </w:r>
      <w:r w:rsidRPr="00276A99">
        <w:rPr>
          <w:rFonts w:eastAsiaTheme="minorEastAsia"/>
          <w:b/>
          <w:bCs/>
          <w:i/>
          <w:szCs w:val="22"/>
          <w:u w:val="single"/>
        </w:rPr>
        <w:t>4</w:t>
      </w:r>
      <w:r w:rsidRPr="0030373A">
        <w:rPr>
          <w:rFonts w:eastAsiaTheme="minorEastAsia"/>
          <w:i/>
          <w:szCs w:val="22"/>
        </w:rPr>
        <w:t xml:space="preserve">: </w:t>
      </w:r>
      <w:r w:rsidRPr="00276A99">
        <w:rPr>
          <w:i/>
          <w:iCs/>
          <w:szCs w:val="22"/>
          <w:lang w:eastAsia="zh-CN"/>
        </w:rPr>
        <w:t>For slots with 2 candidate starting symbols for a PSCCH/PSSCH transmission</w:t>
      </w:r>
      <w:r w:rsidRPr="0030373A">
        <w:rPr>
          <w:i/>
          <w:iCs/>
          <w:szCs w:val="22"/>
          <w:lang w:eastAsia="zh-CN"/>
        </w:rPr>
        <w:t xml:space="preserve">, support Option A for the location of the second starting symbol, in which it is the fixed location in symbol </w:t>
      </w:r>
      <w:r w:rsidRPr="00276A99">
        <w:rPr>
          <w:i/>
          <w:iCs/>
          <w:szCs w:val="22"/>
          <w:lang w:eastAsia="zh-CN"/>
        </w:rPr>
        <w:t>#7</w:t>
      </w:r>
      <w:r w:rsidRPr="0030373A">
        <w:rPr>
          <w:i/>
          <w:iCs/>
          <w:szCs w:val="22"/>
          <w:lang w:eastAsia="zh-CN"/>
        </w:rPr>
        <w:t>.</w:t>
      </w:r>
    </w:p>
    <w:p w14:paraId="3DBE87BB"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5</w:t>
      </w:r>
      <w:r w:rsidRPr="00903D4D">
        <w:rPr>
          <w:rFonts w:eastAsiaTheme="minorEastAsia"/>
          <w:i/>
          <w:szCs w:val="22"/>
        </w:rPr>
        <w:t>: PSCCH is mapped to the first 2 or 3 symbols after the starting symbol of a PSCCH/PSSCH.</w:t>
      </w:r>
    </w:p>
    <w:p w14:paraId="5169D5CB" w14:textId="77777777" w:rsidR="00490441" w:rsidRPr="00276A99" w:rsidRDefault="00490441" w:rsidP="00490441">
      <w:pPr>
        <w:jc w:val="both"/>
        <w:rPr>
          <w:rFonts w:ascii="Times New Roman" w:eastAsiaTheme="minorEastAsia" w:hAnsi="Times New Roman" w:cs="Times New Roman"/>
          <w:b/>
          <w:bCs/>
          <w:i/>
        </w:rPr>
      </w:pPr>
      <w:r w:rsidRPr="00276A99">
        <w:rPr>
          <w:rFonts w:ascii="Times New Roman" w:eastAsiaTheme="minorEastAsia" w:hAnsi="Times New Roman" w:cs="Times New Roman"/>
          <w:b/>
          <w:bCs/>
          <w:i/>
          <w:u w:val="single"/>
        </w:rPr>
        <w:t>Proposal 6</w:t>
      </w:r>
      <w:r w:rsidRPr="00276A99">
        <w:rPr>
          <w:rFonts w:ascii="Times New Roman" w:eastAsiaTheme="minorEastAsia" w:hAnsi="Times New Roman" w:cs="Times New Roman"/>
          <w:i/>
        </w:rPr>
        <w:t>: If PSCCH/PSSCH starts from the second starting symbol, the UE performs sub-slot-based PSCCH/PSSCH transmission for only the first transmission of the COT.</w:t>
      </w:r>
    </w:p>
    <w:p w14:paraId="643BA3D0" w14:textId="77777777" w:rsidR="00490441" w:rsidRPr="00276A99" w:rsidRDefault="00490441" w:rsidP="00490441">
      <w:pPr>
        <w:jc w:val="both"/>
        <w:rPr>
          <w:rFonts w:ascii="Times New Roman" w:eastAsiaTheme="minorEastAsia" w:hAnsi="Times New Roman" w:cs="Times New Roman"/>
          <w:b/>
          <w:bCs/>
          <w:i/>
        </w:rPr>
      </w:pPr>
      <w:r w:rsidRPr="00276A99">
        <w:rPr>
          <w:rFonts w:ascii="Times New Roman" w:eastAsiaTheme="minorEastAsia" w:hAnsi="Times New Roman" w:cs="Times New Roman"/>
          <w:b/>
          <w:bCs/>
          <w:i/>
          <w:u w:val="single"/>
        </w:rPr>
        <w:t>Proposal 7</w:t>
      </w:r>
      <w:r w:rsidRPr="00276A99">
        <w:rPr>
          <w:rFonts w:ascii="Times New Roman" w:eastAsiaTheme="minorEastAsia" w:hAnsi="Times New Roman" w:cs="Times New Roman"/>
          <w:i/>
        </w:rPr>
        <w:t>: If PSCCH/PSSCH starts from the first starting symbol, the UE performs slot-based PSCCH/PSSCH transmission.</w:t>
      </w:r>
    </w:p>
    <w:p w14:paraId="5F083EF3" w14:textId="77777777" w:rsidR="00490441" w:rsidRPr="00276A99" w:rsidRDefault="00490441" w:rsidP="00490441">
      <w:pPr>
        <w:jc w:val="both"/>
        <w:rPr>
          <w:rFonts w:ascii="Times New Roman" w:hAnsi="Times New Roman" w:cs="Times New Roman"/>
          <w:i/>
          <w:lang w:eastAsia="x-none"/>
        </w:rPr>
      </w:pPr>
      <w:r w:rsidRPr="00276A99">
        <w:rPr>
          <w:rFonts w:ascii="Times New Roman" w:eastAsiaTheme="minorEastAsia" w:hAnsi="Times New Roman" w:cs="Times New Roman"/>
          <w:b/>
          <w:bCs/>
          <w:i/>
          <w:u w:val="single"/>
        </w:rPr>
        <w:t>Proposal 8</w:t>
      </w:r>
      <w:r w:rsidRPr="00276A99">
        <w:rPr>
          <w:rFonts w:ascii="Times New Roman" w:eastAsiaTheme="minorEastAsia" w:hAnsi="Times New Roman" w:cs="Times New Roman"/>
          <w:i/>
        </w:rPr>
        <w:t xml:space="preserve">: </w:t>
      </w:r>
      <w:r w:rsidRPr="00276A99">
        <w:rPr>
          <w:rFonts w:ascii="Times New Roman" w:hAnsi="Times New Roman" w:cs="Times New Roman"/>
          <w:i/>
          <w:lang w:eastAsia="x-none"/>
        </w:rPr>
        <w:t>For Tx UE behavior for a slot with 2 candidate starting symbols, if PSCCH/PSSCH transmission starts from the first starting symbol:</w:t>
      </w:r>
    </w:p>
    <w:p w14:paraId="5A63C8B1" w14:textId="77777777" w:rsidR="00490441" w:rsidRPr="00276A99" w:rsidRDefault="00490441" w:rsidP="00490441">
      <w:pPr>
        <w:pStyle w:val="ListParagraph"/>
        <w:numPr>
          <w:ilvl w:val="0"/>
          <w:numId w:val="101"/>
        </w:numPr>
        <w:jc w:val="both"/>
        <w:rPr>
          <w:rFonts w:ascii="Times New Roman" w:hAnsi="Times New Roman" w:cs="Times New Roman"/>
          <w:i/>
          <w:lang w:eastAsia="x-none"/>
        </w:rPr>
      </w:pPr>
      <w:r w:rsidRPr="00276A99">
        <w:rPr>
          <w:rFonts w:ascii="Times New Roman" w:hAnsi="Times New Roman" w:cs="Times New Roman"/>
          <w:i/>
          <w:lang w:eastAsia="x-none"/>
        </w:rPr>
        <w:t>The PSCCH/PSSCH transmission has 1 symbol for AGC purpose if no transmission is expected at the second starting symbol in the resource pool. Otherwise, 2 symbols are used for AGC purpose.</w:t>
      </w:r>
    </w:p>
    <w:p w14:paraId="41171507" w14:textId="77777777" w:rsidR="00490441" w:rsidRPr="00276A99" w:rsidRDefault="00490441" w:rsidP="00490441">
      <w:pPr>
        <w:jc w:val="both"/>
        <w:rPr>
          <w:rFonts w:ascii="Times New Roman" w:hAnsi="Times New Roman" w:cs="Times New Roman"/>
          <w:b/>
          <w:bCs/>
          <w:i/>
          <w:lang w:eastAsia="x-none"/>
        </w:rPr>
      </w:pPr>
      <w:r w:rsidRPr="00276A99">
        <w:rPr>
          <w:rFonts w:ascii="Times New Roman" w:eastAsiaTheme="minorEastAsia" w:hAnsi="Times New Roman" w:cs="Times New Roman"/>
          <w:b/>
          <w:bCs/>
          <w:i/>
          <w:u w:val="single"/>
        </w:rPr>
        <w:t>Proposal 9</w:t>
      </w:r>
      <w:r w:rsidRPr="00276A99">
        <w:rPr>
          <w:rFonts w:ascii="Times New Roman" w:eastAsiaTheme="minorEastAsia" w:hAnsi="Times New Roman" w:cs="Times New Roman"/>
          <w:i/>
        </w:rPr>
        <w:t xml:space="preserve">: </w:t>
      </w:r>
      <w:r w:rsidRPr="00276A99">
        <w:rPr>
          <w:rFonts w:ascii="Times New Roman" w:hAnsi="Times New Roman" w:cs="Times New Roman"/>
          <w:i/>
          <w:lang w:eastAsia="x-none"/>
        </w:rPr>
        <w:t>For a slot with 2 candidate starting symbols for a PSCCH/PSSCH transmission, regarding Rx UE behavior, support Option B,</w:t>
      </w:r>
      <w:r w:rsidRPr="0030373A">
        <w:rPr>
          <w:rFonts w:ascii="Times New Roman" w:hAnsi="Times New Roman" w:cs="Times New Roman"/>
          <w:i/>
          <w:lang w:eastAsia="x-none"/>
        </w:rPr>
        <w:t xml:space="preserve"> in which t</w:t>
      </w:r>
      <w:r w:rsidRPr="00276A99">
        <w:rPr>
          <w:rFonts w:ascii="Times New Roman" w:hAnsi="Times New Roman" w:cs="Times New Roman"/>
          <w:i/>
          <w:lang w:eastAsia="zh-CN"/>
        </w:rPr>
        <w:t>he Rx UE monitors two AGC symbols in such slot by default but could drop monitoring the 2nd AGC symbol at least if it detects a PSCCH/PSSCH transmission starting from the 1st starting symbol</w:t>
      </w:r>
      <w:r w:rsidRPr="0030373A">
        <w:rPr>
          <w:rFonts w:ascii="Times New Roman" w:hAnsi="Times New Roman" w:cs="Times New Roman"/>
          <w:i/>
          <w:lang w:eastAsia="zh-CN"/>
        </w:rPr>
        <w:t>.</w:t>
      </w:r>
    </w:p>
    <w:p w14:paraId="2D8E8882"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lastRenderedPageBreak/>
        <w:t xml:space="preserve">Proposal </w:t>
      </w:r>
      <w:r>
        <w:rPr>
          <w:rFonts w:eastAsiaTheme="minorEastAsia"/>
          <w:b/>
          <w:bCs/>
          <w:i/>
          <w:szCs w:val="22"/>
          <w:u w:val="single"/>
        </w:rPr>
        <w:t>10</w:t>
      </w:r>
      <w:r w:rsidRPr="00903D4D">
        <w:rPr>
          <w:rFonts w:eastAsiaTheme="minorEastAsia"/>
          <w:i/>
          <w:szCs w:val="22"/>
        </w:rPr>
        <w:t>: When more than one RB sets are used for PSCCH/PSSCH transmissions, support Option B, in which the interlace index(s) used for different RB sets can be different.</w:t>
      </w:r>
    </w:p>
    <w:p w14:paraId="5017AA55"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11</w:t>
      </w:r>
      <w:r w:rsidRPr="00903D4D">
        <w:rPr>
          <w:rFonts w:eastAsiaTheme="minorEastAsia"/>
          <w:i/>
          <w:szCs w:val="22"/>
        </w:rPr>
        <w:t>: For multiple RB set transmission, support PSCCH to be located at every RB set of the corresponding PSSCH.</w:t>
      </w:r>
    </w:p>
    <w:p w14:paraId="36EE672E"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12</w:t>
      </w:r>
      <w:r w:rsidRPr="00903D4D">
        <w:rPr>
          <w:rFonts w:eastAsiaTheme="minorEastAsia"/>
          <w:i/>
          <w:szCs w:val="22"/>
        </w:rPr>
        <w:t xml:space="preserve">: Study PSSCH resource selection for one or more TBs in a COT.  </w:t>
      </w:r>
    </w:p>
    <w:p w14:paraId="72F9238E"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13</w:t>
      </w:r>
      <w:r w:rsidRPr="00903D4D">
        <w:rPr>
          <w:rFonts w:eastAsiaTheme="minorEastAsia"/>
          <w:i/>
          <w:szCs w:val="22"/>
        </w:rPr>
        <w:t>: Support multi-slot-based resource selection.</w:t>
      </w:r>
    </w:p>
    <w:p w14:paraId="5AD5E23D" w14:textId="77777777" w:rsidR="00490441" w:rsidRPr="00903D4D" w:rsidRDefault="00490441" w:rsidP="00490441">
      <w:pPr>
        <w:pStyle w:val="3GPPText"/>
        <w:rPr>
          <w:rFonts w:eastAsiaTheme="minorEastAsia"/>
          <w:iCs/>
          <w:szCs w:val="22"/>
        </w:rPr>
      </w:pPr>
      <w:r w:rsidRPr="00903D4D">
        <w:rPr>
          <w:rFonts w:eastAsiaTheme="minorEastAsia"/>
          <w:b/>
          <w:bCs/>
          <w:i/>
          <w:szCs w:val="22"/>
          <w:u w:val="single"/>
        </w:rPr>
        <w:t xml:space="preserve">Proposal </w:t>
      </w:r>
      <w:r>
        <w:rPr>
          <w:rFonts w:eastAsiaTheme="minorEastAsia"/>
          <w:b/>
          <w:bCs/>
          <w:i/>
          <w:szCs w:val="22"/>
          <w:u w:val="single"/>
        </w:rPr>
        <w:t>14</w:t>
      </w:r>
      <w:r w:rsidRPr="00903D4D">
        <w:rPr>
          <w:rFonts w:eastAsiaTheme="minorEastAsia"/>
          <w:i/>
          <w:szCs w:val="22"/>
        </w:rPr>
        <w:t>: Support COT reservation of a COT consisting of multiple consecutive slots.</w:t>
      </w:r>
    </w:p>
    <w:p w14:paraId="5A552E7A" w14:textId="77777777" w:rsidR="00490441" w:rsidRPr="00903D4D" w:rsidRDefault="00490441" w:rsidP="00490441">
      <w:pPr>
        <w:spacing w:after="0" w:line="240" w:lineRule="auto"/>
        <w:rPr>
          <w:rFonts w:ascii="Times New Roman" w:eastAsiaTheme="minorEastAsia" w:hAnsi="Times New Roman" w:cs="Times New Roman"/>
          <w:b/>
          <w:bCs/>
          <w:i/>
          <w:u w:val="single"/>
        </w:rPr>
      </w:pPr>
      <w:r w:rsidRPr="00903D4D">
        <w:rPr>
          <w:rFonts w:ascii="Times New Roman" w:eastAsiaTheme="minorEastAsia" w:hAnsi="Times New Roman" w:cs="Times New Roman"/>
          <w:b/>
          <w:bCs/>
          <w:i/>
          <w:u w:val="single"/>
        </w:rPr>
        <w:t>Proposal 1</w:t>
      </w:r>
      <w:r>
        <w:rPr>
          <w:rFonts w:ascii="Times New Roman" w:eastAsiaTheme="minorEastAsia" w:hAnsi="Times New Roman" w:cs="Times New Roman"/>
          <w:b/>
          <w:bCs/>
          <w:i/>
          <w:u w:val="single"/>
        </w:rPr>
        <w:t>5</w:t>
      </w:r>
      <w:r w:rsidRPr="00903D4D">
        <w:rPr>
          <w:rFonts w:ascii="Times New Roman" w:eastAsiaTheme="minorEastAsia" w:hAnsi="Times New Roman" w:cs="Times New Roman"/>
          <w:b/>
          <w:bCs/>
          <w:i/>
          <w:u w:val="single"/>
        </w:rPr>
        <w:t>:</w:t>
      </w:r>
      <w:r w:rsidRPr="00903D4D">
        <w:rPr>
          <w:rFonts w:ascii="Times New Roman" w:eastAsiaTheme="minorEastAsia" w:hAnsi="Times New Roman" w:cs="Times New Roman"/>
          <w:i/>
        </w:rPr>
        <w:t xml:space="preserve"> TRIV/FRIV is used to indicate/reserve a new COT.</w:t>
      </w:r>
    </w:p>
    <w:p w14:paraId="10E4E2E1" w14:textId="77777777" w:rsidR="00490441" w:rsidRPr="00903D4D" w:rsidRDefault="00490441" w:rsidP="00490441">
      <w:pPr>
        <w:jc w:val="both"/>
        <w:rPr>
          <w:rFonts w:ascii="Times New Roman" w:eastAsiaTheme="minorEastAsia" w:hAnsi="Times New Roman" w:cs="Times New Roman"/>
          <w:i/>
        </w:rPr>
      </w:pPr>
      <w:r w:rsidRPr="00903D4D">
        <w:rPr>
          <w:rFonts w:ascii="Times New Roman" w:eastAsiaTheme="minorEastAsia" w:hAnsi="Times New Roman" w:cs="Times New Roman"/>
          <w:b/>
          <w:bCs/>
          <w:i/>
          <w:u w:val="single"/>
        </w:rPr>
        <w:t>Proposal 1</w:t>
      </w:r>
      <w:r>
        <w:rPr>
          <w:rFonts w:ascii="Times New Roman" w:eastAsiaTheme="minorEastAsia" w:hAnsi="Times New Roman" w:cs="Times New Roman"/>
          <w:b/>
          <w:bCs/>
          <w:i/>
          <w:u w:val="single"/>
        </w:rPr>
        <w:t>6</w:t>
      </w:r>
      <w:r w:rsidRPr="00903D4D">
        <w:rPr>
          <w:rFonts w:ascii="Times New Roman" w:eastAsiaTheme="minorEastAsia" w:hAnsi="Times New Roman" w:cs="Times New Roman"/>
          <w:i/>
        </w:rPr>
        <w:t>: Study the necessity of additional SCI content to enable COT sharing for sidelink unlicensed.</w:t>
      </w:r>
    </w:p>
    <w:p w14:paraId="37E07C13"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Proposal 1</w:t>
      </w:r>
      <w:r>
        <w:rPr>
          <w:rFonts w:eastAsiaTheme="minorEastAsia"/>
          <w:b/>
          <w:bCs/>
          <w:i/>
          <w:szCs w:val="22"/>
          <w:u w:val="single"/>
        </w:rPr>
        <w:t>7</w:t>
      </w:r>
      <w:r w:rsidRPr="00903D4D">
        <w:rPr>
          <w:rFonts w:eastAsiaTheme="minorEastAsia"/>
          <w:i/>
          <w:szCs w:val="22"/>
        </w:rPr>
        <w:t>: Consider a scheduling DCI indicating at least the following information:</w:t>
      </w:r>
    </w:p>
    <w:p w14:paraId="3A04B06E" w14:textId="77777777" w:rsidR="00490441" w:rsidRPr="00903D4D" w:rsidRDefault="00490441" w:rsidP="00490441">
      <w:pPr>
        <w:pStyle w:val="3GPPText"/>
        <w:numPr>
          <w:ilvl w:val="1"/>
          <w:numId w:val="96"/>
        </w:numPr>
        <w:rPr>
          <w:rFonts w:eastAsiaTheme="minorEastAsia"/>
          <w:i/>
          <w:szCs w:val="22"/>
        </w:rPr>
      </w:pPr>
      <w:r w:rsidRPr="00903D4D">
        <w:rPr>
          <w:rFonts w:eastAsiaTheme="minorEastAsia"/>
          <w:i/>
          <w:szCs w:val="22"/>
        </w:rPr>
        <w:t>LBT type and the channel access priority class</w:t>
      </w:r>
    </w:p>
    <w:p w14:paraId="60F14965" w14:textId="77777777" w:rsidR="00490441" w:rsidRPr="00903D4D" w:rsidRDefault="00490441" w:rsidP="00490441">
      <w:pPr>
        <w:pStyle w:val="3GPPText"/>
        <w:numPr>
          <w:ilvl w:val="1"/>
          <w:numId w:val="96"/>
        </w:numPr>
        <w:rPr>
          <w:rFonts w:eastAsiaTheme="minorEastAsia"/>
          <w:i/>
          <w:szCs w:val="22"/>
        </w:rPr>
      </w:pPr>
      <w:r w:rsidRPr="00903D4D">
        <w:rPr>
          <w:rFonts w:eastAsiaTheme="minorEastAsia"/>
          <w:i/>
          <w:szCs w:val="22"/>
        </w:rPr>
        <w:t>A set of interlaces and time window for the UE to access the channel</w:t>
      </w:r>
    </w:p>
    <w:p w14:paraId="239994F0" w14:textId="77777777" w:rsidR="00490441" w:rsidRPr="00903D4D" w:rsidRDefault="00490441" w:rsidP="00490441">
      <w:pPr>
        <w:pStyle w:val="3GPPText"/>
        <w:numPr>
          <w:ilvl w:val="1"/>
          <w:numId w:val="96"/>
        </w:numPr>
        <w:rPr>
          <w:rFonts w:eastAsiaTheme="minorEastAsia"/>
          <w:i/>
          <w:color w:val="000000" w:themeColor="text1"/>
          <w:szCs w:val="22"/>
        </w:rPr>
      </w:pPr>
      <w:r w:rsidRPr="00903D4D">
        <w:rPr>
          <w:rFonts w:eastAsiaTheme="minorEastAsia"/>
          <w:i/>
          <w:color w:val="000000" w:themeColor="text1"/>
          <w:szCs w:val="22"/>
        </w:rPr>
        <w:t xml:space="preserve">Indication of number of allocated slots for one or more TBs scheduling  </w:t>
      </w:r>
    </w:p>
    <w:p w14:paraId="55F38E95"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18</w:t>
      </w:r>
      <w:r w:rsidRPr="00903D4D">
        <w:rPr>
          <w:rFonts w:eastAsiaTheme="minorEastAsia"/>
          <w:i/>
          <w:szCs w:val="22"/>
        </w:rPr>
        <w:t>: Support PSFCH resources to be (pre-)configured in a resource pool for SCSt.</w:t>
      </w:r>
    </w:p>
    <w:p w14:paraId="7BB1CA55" w14:textId="77777777" w:rsidR="00490441" w:rsidRPr="00276A99" w:rsidRDefault="00490441" w:rsidP="00490441">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276A99">
        <w:rPr>
          <w:rFonts w:ascii="Times New Roman" w:eastAsiaTheme="minorEastAsia" w:hAnsi="Times New Roman" w:cs="Times New Roman"/>
          <w:b/>
          <w:bCs/>
          <w:i/>
          <w:u w:val="single"/>
        </w:rPr>
        <w:t>Proposal 19</w:t>
      </w:r>
      <w:r w:rsidRPr="00276A99">
        <w:rPr>
          <w:rFonts w:ascii="Times New Roman" w:eastAsiaTheme="minorEastAsia" w:hAnsi="Times New Roman" w:cs="Times New Roman"/>
          <w:i/>
        </w:rPr>
        <w:t xml:space="preserve">: </w:t>
      </w:r>
      <w:r w:rsidRPr="00276A99">
        <w:rPr>
          <w:rFonts w:ascii="Times New Roman" w:hAnsi="Times New Roman" w:cs="Times New Roman"/>
          <w:i/>
        </w:rPr>
        <w:t xml:space="preserve">Regarding PSFCH transmission under 15 kHz and 30 kHz SCS, </w:t>
      </w:r>
      <w:r w:rsidRPr="00276A99">
        <w:rPr>
          <w:rFonts w:ascii="Times New Roman" w:eastAsiaTheme="minorEastAsia" w:hAnsi="Times New Roman" w:cs="Times New Roman"/>
          <w:i/>
        </w:rPr>
        <w:t xml:space="preserve">support Alt. 1-1a, in which </w:t>
      </w:r>
      <w:r w:rsidRPr="00276A99">
        <w:rPr>
          <w:rFonts w:ascii="Times New Roman" w:hAnsi="Times New Roman" w:cs="Times New Roman"/>
          <w:i/>
          <w:lang w:eastAsia="zh-CN"/>
        </w:rPr>
        <w:t xml:space="preserve">each PSFCH transmission occupies 1 common interlace and K3 dedicated PRB(s). </w:t>
      </w:r>
    </w:p>
    <w:p w14:paraId="6EAC27C5" w14:textId="77777777" w:rsidR="00490441" w:rsidRPr="00276A99" w:rsidRDefault="00490441" w:rsidP="00490441">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276A99">
        <w:rPr>
          <w:rFonts w:ascii="Times New Roman" w:eastAsiaTheme="minorEastAsia" w:hAnsi="Times New Roman" w:cs="Times New Roman"/>
          <w:b/>
          <w:bCs/>
          <w:i/>
          <w:u w:val="single"/>
        </w:rPr>
        <w:t>Proposal 20</w:t>
      </w:r>
      <w:r w:rsidRPr="00276A99">
        <w:rPr>
          <w:rFonts w:ascii="Times New Roman" w:eastAsiaTheme="minorEastAsia" w:hAnsi="Times New Roman" w:cs="Times New Roman"/>
          <w:i/>
        </w:rPr>
        <w:t xml:space="preserve">: </w:t>
      </w:r>
      <w:r w:rsidRPr="00276A99">
        <w:rPr>
          <w:rFonts w:ascii="Times New Roman" w:hAnsi="Times New Roman" w:cs="Times New Roman"/>
          <w:i/>
        </w:rPr>
        <w:t xml:space="preserve">Regarding PSFCH transmission under 60kHz SCS, </w:t>
      </w:r>
      <w:r w:rsidRPr="00276A99">
        <w:rPr>
          <w:rFonts w:ascii="Times New Roman" w:eastAsiaTheme="minorEastAsia" w:hAnsi="Times New Roman" w:cs="Times New Roman"/>
          <w:i/>
        </w:rPr>
        <w:t xml:space="preserve">support Alt. 1, in which </w:t>
      </w:r>
      <w:r w:rsidRPr="00276A99">
        <w:rPr>
          <w:rFonts w:ascii="Times New Roman" w:hAnsi="Times New Roman" w:cs="Times New Roman"/>
          <w:i/>
          <w:lang w:eastAsia="zh-CN"/>
        </w:rPr>
        <w:t>each PSFCH transmission occupies K dedicated PRB(s) and some common PRBs.</w:t>
      </w:r>
    </w:p>
    <w:p w14:paraId="5D7EAB5F" w14:textId="77777777" w:rsidR="00490441" w:rsidRPr="00276A99" w:rsidRDefault="00490441" w:rsidP="00490441">
      <w:pPr>
        <w:pStyle w:val="ListBullet"/>
        <w:numPr>
          <w:ilvl w:val="0"/>
          <w:numId w:val="0"/>
        </w:numPr>
        <w:overflowPunct w:val="0"/>
        <w:autoSpaceDE w:val="0"/>
        <w:autoSpaceDN w:val="0"/>
        <w:adjustRightInd w:val="0"/>
        <w:spacing w:before="120" w:after="120"/>
        <w:jc w:val="both"/>
        <w:textAlignment w:val="baseline"/>
        <w:rPr>
          <w:rFonts w:ascii="Times New Roman" w:eastAsiaTheme="minorEastAsia" w:hAnsi="Times New Roman" w:cs="Times New Roman"/>
          <w:i/>
        </w:rPr>
      </w:pPr>
      <w:r w:rsidRPr="00276A99">
        <w:rPr>
          <w:rFonts w:ascii="Times New Roman" w:eastAsiaTheme="minorEastAsia" w:hAnsi="Times New Roman" w:cs="Times New Roman"/>
          <w:b/>
          <w:bCs/>
          <w:i/>
          <w:u w:val="single"/>
        </w:rPr>
        <w:t>Proposal 21</w:t>
      </w:r>
      <w:r w:rsidRPr="00276A99">
        <w:rPr>
          <w:rFonts w:ascii="Times New Roman" w:eastAsiaTheme="minorEastAsia" w:hAnsi="Times New Roman" w:cs="Times New Roman"/>
          <w:i/>
        </w:rPr>
        <w:t>: The value of K and K3 is (pre-)configured in the resource pool. At least K=1 and K3 = 1 are supported.</w:t>
      </w:r>
    </w:p>
    <w:p w14:paraId="5F81509F" w14:textId="77777777" w:rsidR="00490441" w:rsidRPr="00903D4D" w:rsidRDefault="00490441" w:rsidP="00490441">
      <w:pPr>
        <w:pStyle w:val="3GPPText"/>
        <w:rPr>
          <w:rFonts w:eastAsiaTheme="minorEastAsia"/>
          <w:i/>
          <w:szCs w:val="22"/>
        </w:rPr>
      </w:pPr>
      <w:r w:rsidRPr="00DC6662">
        <w:rPr>
          <w:rFonts w:eastAsiaTheme="minorEastAsia"/>
          <w:b/>
          <w:bCs/>
          <w:i/>
          <w:szCs w:val="22"/>
          <w:u w:val="single"/>
        </w:rPr>
        <w:t>Proposal</w:t>
      </w:r>
      <w:r w:rsidRPr="00276A99">
        <w:rPr>
          <w:rFonts w:eastAsiaTheme="minorEastAsia"/>
          <w:b/>
          <w:bCs/>
          <w:i/>
          <w:szCs w:val="22"/>
          <w:u w:val="single"/>
        </w:rPr>
        <w:t xml:space="preserve"> 22</w:t>
      </w:r>
      <w:r w:rsidRPr="00DC6662">
        <w:rPr>
          <w:rFonts w:eastAsiaTheme="minorEastAsia"/>
          <w:i/>
          <w:szCs w:val="22"/>
        </w:rPr>
        <w:t xml:space="preserve">: To address </w:t>
      </w:r>
      <w:r w:rsidRPr="00DC6662">
        <w:rPr>
          <w:i/>
          <w:iCs/>
          <w:lang w:eastAsia="zh-CN"/>
        </w:rPr>
        <w:t>PSFCH transmission dropping due to LBT failure</w:t>
      </w:r>
      <w:r w:rsidRPr="00DC6662">
        <w:rPr>
          <w:rFonts w:eastAsiaTheme="minorEastAsia"/>
          <w:i/>
          <w:szCs w:val="22"/>
        </w:rPr>
        <w:t>, support both Alt. 1 (Support more than 1 PSFCH occasions per PSCCH/PSSCH transmission) and Alt. 2 (PSFCH occasion are dynamically indicated).</w:t>
      </w:r>
    </w:p>
    <w:p w14:paraId="7EFEE04A" w14:textId="77777777" w:rsidR="00490441" w:rsidRPr="00276A99" w:rsidRDefault="00490441" w:rsidP="00490441">
      <w:pPr>
        <w:pStyle w:val="3GPPText"/>
        <w:rPr>
          <w:rFonts w:eastAsiaTheme="minorEastAsia"/>
          <w:i/>
          <w:szCs w:val="22"/>
        </w:rPr>
      </w:pPr>
      <w:r w:rsidRPr="00276A99">
        <w:rPr>
          <w:rFonts w:eastAsiaTheme="minorEastAsia"/>
          <w:b/>
          <w:bCs/>
          <w:i/>
          <w:szCs w:val="22"/>
          <w:u w:val="single"/>
        </w:rPr>
        <w:t>Proposal 23</w:t>
      </w:r>
      <w:r w:rsidRPr="00276A99">
        <w:rPr>
          <w:rFonts w:eastAsiaTheme="minorEastAsia"/>
          <w:i/>
          <w:szCs w:val="22"/>
        </w:rPr>
        <w:t>: Support the Tx UE to dynamically indicate PSFCH at the middle of the COT, at the end of the COT, and outside of the COT.</w:t>
      </w:r>
    </w:p>
    <w:p w14:paraId="12EF72BE"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24</w:t>
      </w:r>
      <w:r w:rsidRPr="00903D4D">
        <w:rPr>
          <w:rFonts w:eastAsiaTheme="minorEastAsia"/>
          <w:i/>
          <w:szCs w:val="22"/>
        </w:rPr>
        <w:t>: Support reporting multiple HARQ ACK/NACK bits in one transmission in SL U.</w:t>
      </w:r>
    </w:p>
    <w:p w14:paraId="0711A03E"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25</w:t>
      </w:r>
      <w:r w:rsidRPr="00903D4D">
        <w:rPr>
          <w:rFonts w:eastAsiaTheme="minorEastAsia"/>
          <w:i/>
          <w:szCs w:val="22"/>
        </w:rPr>
        <w:t>: Support new PSFCH format to convey multiple HARQ ACK/NACK bits in one transmission in SL U.</w:t>
      </w:r>
    </w:p>
    <w:p w14:paraId="4A3D2D5C"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26</w:t>
      </w:r>
      <w:r w:rsidRPr="00903D4D">
        <w:rPr>
          <w:rFonts w:eastAsiaTheme="minorEastAsia"/>
          <w:i/>
          <w:szCs w:val="22"/>
        </w:rPr>
        <w:t>: Support reporting the LBT result to the gNB in the Mode 1 resource allocation.</w:t>
      </w:r>
    </w:p>
    <w:p w14:paraId="2801FD29"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27</w:t>
      </w:r>
      <w:r w:rsidRPr="00903D4D">
        <w:rPr>
          <w:rFonts w:eastAsiaTheme="minorEastAsia"/>
          <w:i/>
          <w:szCs w:val="22"/>
        </w:rPr>
        <w:t>: Study PSFCH transmissions for multiple HARQ corresponding to PSCCH/PSSCH transmissions in one COT</w:t>
      </w:r>
      <w:r>
        <w:rPr>
          <w:rFonts w:eastAsiaTheme="minorEastAsia"/>
          <w:i/>
          <w:szCs w:val="22"/>
        </w:rPr>
        <w:t>.</w:t>
      </w:r>
    </w:p>
    <w:p w14:paraId="6F59E675"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28</w:t>
      </w:r>
      <w:r w:rsidRPr="00903D4D">
        <w:rPr>
          <w:rFonts w:eastAsiaTheme="minorEastAsia"/>
          <w:i/>
          <w:szCs w:val="22"/>
        </w:rPr>
        <w:t>: To meet OCB and PSD requirement for S-SSB transmission for 15KHz and 30 KHz SCS, support using interlaced RB transmission (i.e., Option. 1-1).</w:t>
      </w:r>
    </w:p>
    <w:p w14:paraId="66EB0B2A"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29</w:t>
      </w:r>
      <w:r w:rsidRPr="00903D4D">
        <w:rPr>
          <w:rFonts w:eastAsiaTheme="minorEastAsia"/>
          <w:i/>
          <w:szCs w:val="22"/>
        </w:rPr>
        <w:t>: The new set of S-SSB slots is (pre-)configured in the resource pool and can be used for sidelink data transmission under certain condition(s).</w:t>
      </w:r>
    </w:p>
    <w:p w14:paraId="6218436A" w14:textId="77777777" w:rsidR="00490441" w:rsidRPr="00276A99" w:rsidRDefault="00490441" w:rsidP="00490441">
      <w:pPr>
        <w:pStyle w:val="3GPPText"/>
        <w:rPr>
          <w:i/>
          <w:szCs w:val="22"/>
          <w:lang w:eastAsia="zh-CN"/>
        </w:rPr>
      </w:pPr>
      <w:r w:rsidRPr="00276A99">
        <w:rPr>
          <w:rFonts w:eastAsiaTheme="minorEastAsia"/>
          <w:b/>
          <w:bCs/>
          <w:i/>
          <w:szCs w:val="22"/>
          <w:u w:val="single"/>
        </w:rPr>
        <w:t>Proposal 30</w:t>
      </w:r>
      <w:r w:rsidRPr="00276A99">
        <w:rPr>
          <w:rFonts w:eastAsiaTheme="minorEastAsia"/>
          <w:i/>
          <w:szCs w:val="22"/>
        </w:rPr>
        <w:t xml:space="preserve">: Regarding </w:t>
      </w:r>
      <w:r w:rsidRPr="00276A99">
        <w:rPr>
          <w:i/>
          <w:szCs w:val="22"/>
          <w:lang w:eastAsia="x-none"/>
        </w:rPr>
        <w:t xml:space="preserve">the number and location(s) of additional candidate S-SSB occasions, support Option 2, in which </w:t>
      </w:r>
      <w:r w:rsidRPr="00276A99">
        <w:rPr>
          <w:i/>
          <w:szCs w:val="22"/>
          <w:lang w:eastAsia="zh-CN"/>
        </w:rPr>
        <w:t>each R16/R17 NR SL S-SSB slot has K corresponding additional candidate S-SSB occasion, and the gap between them is (pre-)configured.</w:t>
      </w:r>
    </w:p>
    <w:p w14:paraId="4CBC14DE" w14:textId="77777777" w:rsidR="00490441" w:rsidRDefault="00490441" w:rsidP="00490441">
      <w:pPr>
        <w:pStyle w:val="3GPPText"/>
        <w:rPr>
          <w:i/>
          <w:szCs w:val="22"/>
          <w:lang w:eastAsia="zh-CN"/>
        </w:rPr>
      </w:pPr>
      <w:r w:rsidRPr="00DC6662">
        <w:rPr>
          <w:rFonts w:eastAsiaTheme="minorEastAsia"/>
          <w:b/>
          <w:bCs/>
          <w:i/>
          <w:u w:val="single"/>
        </w:rPr>
        <w:t xml:space="preserve">Proposal </w:t>
      </w:r>
      <w:r w:rsidRPr="00276A99">
        <w:rPr>
          <w:rFonts w:eastAsiaTheme="minorEastAsia"/>
          <w:b/>
          <w:bCs/>
          <w:i/>
          <w:szCs w:val="22"/>
          <w:u w:val="single"/>
        </w:rPr>
        <w:t>31</w:t>
      </w:r>
      <w:r w:rsidRPr="00DC6662">
        <w:rPr>
          <w:rFonts w:eastAsiaTheme="minorEastAsia"/>
          <w:i/>
        </w:rPr>
        <w:t xml:space="preserve">: Regarding S-SSB transmission in each S-SSB period, support Alt. 1, in which the </w:t>
      </w:r>
      <w:r w:rsidRPr="00276A99">
        <w:rPr>
          <w:i/>
          <w:lang w:eastAsia="zh-CN"/>
        </w:rPr>
        <w:t>UE attempts to transmit on all or some of additional candidate S-SSB occasion(s) only when it fails to transmit on R16/R17 S-SSB occasion(s)</w:t>
      </w:r>
      <w:r w:rsidRPr="00276A99">
        <w:rPr>
          <w:i/>
          <w:szCs w:val="22"/>
          <w:lang w:eastAsia="zh-CN"/>
        </w:rPr>
        <w:t>.</w:t>
      </w:r>
    </w:p>
    <w:p w14:paraId="57DF2EB2" w14:textId="2B85F2B0" w:rsidR="00490441" w:rsidRPr="00276A99" w:rsidRDefault="00490441" w:rsidP="00490441">
      <w:pPr>
        <w:pStyle w:val="3GPPText"/>
        <w:rPr>
          <w:i/>
          <w:szCs w:val="22"/>
          <w:lang w:eastAsia="zh-CN"/>
        </w:rPr>
      </w:pPr>
      <w:r w:rsidRPr="00276A99">
        <w:rPr>
          <w:rFonts w:eastAsiaTheme="minorEastAsia"/>
          <w:b/>
          <w:bCs/>
          <w:i/>
          <w:szCs w:val="22"/>
          <w:u w:val="single"/>
        </w:rPr>
        <w:lastRenderedPageBreak/>
        <w:t>Proposal 32</w:t>
      </w:r>
      <w:r w:rsidRPr="00276A99">
        <w:rPr>
          <w:rFonts w:eastAsiaTheme="minorEastAsia"/>
          <w:i/>
          <w:szCs w:val="22"/>
        </w:rPr>
        <w:t>: Support the UE to transmit S-SSB in one or multiple RB sets.</w:t>
      </w:r>
    </w:p>
    <w:p w14:paraId="280F3FCD"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33</w:t>
      </w:r>
      <w:r w:rsidRPr="00903D4D">
        <w:rPr>
          <w:rFonts w:eastAsiaTheme="minorEastAsia"/>
          <w:i/>
          <w:szCs w:val="22"/>
        </w:rPr>
        <w:t>: Study SL RS (i.e., DMRS, PTRS, CSI-RS) structure taking R16 SL RS as baseline.</w:t>
      </w:r>
    </w:p>
    <w:p w14:paraId="6C0F6CD8" w14:textId="77777777" w:rsidR="00490441" w:rsidRPr="00903D4D" w:rsidRDefault="00490441" w:rsidP="00490441">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34</w:t>
      </w:r>
      <w:r w:rsidRPr="00903D4D">
        <w:rPr>
          <w:rFonts w:eastAsiaTheme="minorEastAsia"/>
          <w:i/>
          <w:szCs w:val="22"/>
        </w:rPr>
        <w:t xml:space="preserve">: Study the support of CSI reporting with R16 CSI reporting as a starting point.  </w:t>
      </w:r>
    </w:p>
    <w:p w14:paraId="558B1894" w14:textId="61E1E408" w:rsidR="007770F8" w:rsidRPr="00903D4D" w:rsidRDefault="00490441" w:rsidP="007770F8">
      <w:pPr>
        <w:pStyle w:val="3GPPText"/>
        <w:rPr>
          <w:rFonts w:eastAsiaTheme="minorEastAsia"/>
          <w:i/>
          <w:szCs w:val="22"/>
        </w:rPr>
      </w:pPr>
      <w:r w:rsidRPr="00903D4D">
        <w:rPr>
          <w:rFonts w:eastAsiaTheme="minorEastAsia"/>
          <w:b/>
          <w:bCs/>
          <w:i/>
          <w:szCs w:val="22"/>
          <w:u w:val="single"/>
        </w:rPr>
        <w:t xml:space="preserve">Proposal </w:t>
      </w:r>
      <w:r>
        <w:rPr>
          <w:rFonts w:eastAsiaTheme="minorEastAsia"/>
          <w:b/>
          <w:bCs/>
          <w:i/>
          <w:szCs w:val="22"/>
          <w:u w:val="single"/>
        </w:rPr>
        <w:t>35</w:t>
      </w:r>
      <w:r w:rsidRPr="00903D4D">
        <w:rPr>
          <w:rFonts w:eastAsiaTheme="minorEastAsia"/>
          <w:i/>
          <w:szCs w:val="22"/>
        </w:rPr>
        <w:t>: Study whether SL and/or DL pathloss can be used for power control.</w:t>
      </w:r>
    </w:p>
    <w:p w14:paraId="5B04EDE6" w14:textId="77777777" w:rsidR="000A5764" w:rsidRPr="00903D4D" w:rsidRDefault="000A5764" w:rsidP="000A5764">
      <w:pPr>
        <w:pStyle w:val="Heading1"/>
        <w:rPr>
          <w:rFonts w:ascii="Times New Roman" w:hAnsi="Times New Roman"/>
          <w:b/>
          <w:sz w:val="32"/>
          <w:lang w:val="en-US"/>
        </w:rPr>
      </w:pPr>
      <w:r w:rsidRPr="00903D4D">
        <w:rPr>
          <w:rFonts w:ascii="Times New Roman" w:hAnsi="Times New Roman"/>
          <w:b/>
          <w:sz w:val="32"/>
          <w:lang w:val="en-US"/>
        </w:rPr>
        <w:t>References</w:t>
      </w:r>
    </w:p>
    <w:p w14:paraId="555E1289" w14:textId="4FC24D86" w:rsidR="0006406F" w:rsidRPr="00903D4D" w:rsidRDefault="0006406F" w:rsidP="0006406F">
      <w:pPr>
        <w:pStyle w:val="ListParagraph"/>
        <w:numPr>
          <w:ilvl w:val="0"/>
          <w:numId w:val="102"/>
        </w:numPr>
        <w:spacing w:before="240"/>
        <w:ind w:left="360"/>
        <w:rPr>
          <w:rFonts w:ascii="Times New Roman" w:hAnsi="Times New Roman" w:cs="Times New Roman"/>
          <w:lang w:eastAsia="zh-CN"/>
        </w:rPr>
      </w:pPr>
      <w:bookmarkStart w:id="8" w:name="_Ref127436252"/>
      <w:r w:rsidRPr="00903D4D">
        <w:rPr>
          <w:rFonts w:ascii="Times New Roman" w:hAnsi="Times New Roman" w:cs="Times New Roman"/>
          <w:lang w:eastAsia="zh-CN"/>
        </w:rPr>
        <w:t>RAN1 Chairman’s note, RAN1#111e, Nov. 2022.</w:t>
      </w:r>
      <w:bookmarkEnd w:id="8"/>
    </w:p>
    <w:p w14:paraId="0955BC0D" w14:textId="31A47DDD" w:rsidR="0006406F" w:rsidRPr="00903D4D" w:rsidRDefault="0006406F" w:rsidP="0006406F">
      <w:pPr>
        <w:pStyle w:val="ListParagraph"/>
        <w:numPr>
          <w:ilvl w:val="0"/>
          <w:numId w:val="102"/>
        </w:numPr>
        <w:spacing w:before="240"/>
        <w:ind w:left="360"/>
        <w:rPr>
          <w:rFonts w:ascii="Times New Roman" w:hAnsi="Times New Roman" w:cs="Times New Roman"/>
          <w:lang w:eastAsia="zh-CN"/>
        </w:rPr>
      </w:pPr>
      <w:r w:rsidRPr="00903D4D">
        <w:rPr>
          <w:rFonts w:ascii="Times New Roman" w:hAnsi="Times New Roman" w:cs="Times New Roman"/>
          <w:lang w:eastAsia="zh-CN"/>
        </w:rPr>
        <w:t>RAN1 Chairman’s note, RAN1#110b, October 2022.</w:t>
      </w:r>
    </w:p>
    <w:p w14:paraId="675BA38F" w14:textId="77777777" w:rsidR="0006406F" w:rsidRPr="00903D4D" w:rsidRDefault="0006406F" w:rsidP="0006406F">
      <w:pPr>
        <w:pStyle w:val="ListParagraph"/>
        <w:numPr>
          <w:ilvl w:val="0"/>
          <w:numId w:val="102"/>
        </w:numPr>
        <w:spacing w:before="240"/>
        <w:ind w:left="360"/>
        <w:rPr>
          <w:rFonts w:ascii="Times New Roman" w:hAnsi="Times New Roman" w:cs="Times New Roman"/>
          <w:lang w:eastAsia="zh-CN"/>
        </w:rPr>
      </w:pPr>
      <w:r w:rsidRPr="00903D4D">
        <w:rPr>
          <w:rFonts w:ascii="Times New Roman" w:hAnsi="Times New Roman" w:cs="Times New Roman"/>
          <w:lang w:eastAsia="zh-CN"/>
        </w:rPr>
        <w:t>RAN1 Chairman’s note, RAN1#110, August 2022.</w:t>
      </w:r>
    </w:p>
    <w:p w14:paraId="67276E83" w14:textId="0E4402A2" w:rsidR="00D37B82" w:rsidRPr="00903D4D" w:rsidRDefault="00D37B82" w:rsidP="00C36A4B">
      <w:pPr>
        <w:pStyle w:val="ListParagraph"/>
        <w:numPr>
          <w:ilvl w:val="0"/>
          <w:numId w:val="102"/>
        </w:numPr>
        <w:spacing w:before="240"/>
        <w:ind w:left="360"/>
        <w:rPr>
          <w:rFonts w:ascii="Times New Roman" w:hAnsi="Times New Roman" w:cs="Times New Roman"/>
          <w:lang w:eastAsia="zh-CN"/>
        </w:rPr>
      </w:pPr>
      <w:bookmarkStart w:id="9" w:name="_Ref127436258"/>
      <w:r w:rsidRPr="00903D4D">
        <w:rPr>
          <w:rFonts w:ascii="Times New Roman" w:hAnsi="Times New Roman" w:cs="Times New Roman"/>
          <w:lang w:eastAsia="zh-CN"/>
        </w:rPr>
        <w:t>RAN1</w:t>
      </w:r>
      <w:bookmarkStart w:id="10" w:name="_Ref16600053"/>
      <w:bookmarkStart w:id="11" w:name="_Ref20991475"/>
      <w:bookmarkStart w:id="12" w:name="_Ref524941128"/>
      <w:bookmarkStart w:id="13" w:name="_Ref115423625"/>
      <w:r w:rsidRPr="00903D4D">
        <w:rPr>
          <w:rFonts w:ascii="Times New Roman" w:hAnsi="Times New Roman" w:cs="Times New Roman"/>
          <w:lang w:eastAsia="zh-CN"/>
        </w:rPr>
        <w:t xml:space="preserve"> Chairman’s note, RAN1#109e, May 2022.</w:t>
      </w:r>
      <w:bookmarkEnd w:id="9"/>
    </w:p>
    <w:p w14:paraId="47B572BA" w14:textId="77777777" w:rsidR="00F850D3" w:rsidRPr="00903D4D" w:rsidRDefault="00F850D3" w:rsidP="00F850D3">
      <w:pPr>
        <w:pStyle w:val="Heading1"/>
        <w:rPr>
          <w:rFonts w:ascii="Times New Roman" w:hAnsi="Times New Roman"/>
          <w:b/>
          <w:sz w:val="32"/>
          <w:lang w:val="en-US"/>
        </w:rPr>
      </w:pPr>
      <w:bookmarkStart w:id="14" w:name="_Ref118357865"/>
      <w:bookmarkEnd w:id="10"/>
      <w:bookmarkEnd w:id="11"/>
      <w:bookmarkEnd w:id="12"/>
      <w:bookmarkEnd w:id="13"/>
      <w:r w:rsidRPr="00903D4D">
        <w:rPr>
          <w:rFonts w:ascii="Times New Roman" w:hAnsi="Times New Roman"/>
          <w:b/>
          <w:sz w:val="32"/>
          <w:lang w:val="en-US"/>
        </w:rPr>
        <w:t>Ap</w:t>
      </w:r>
      <w:bookmarkEnd w:id="14"/>
      <w:r w:rsidRPr="00903D4D">
        <w:rPr>
          <w:rFonts w:ascii="Times New Roman" w:hAnsi="Times New Roman"/>
          <w:b/>
          <w:sz w:val="32"/>
          <w:lang w:val="en-US"/>
        </w:rPr>
        <w:t>pendix</w:t>
      </w:r>
    </w:p>
    <w:p w14:paraId="16FF1387" w14:textId="77777777" w:rsidR="00F850D3" w:rsidRPr="00903D4D" w:rsidRDefault="00F850D3" w:rsidP="00C36A4B">
      <w:pPr>
        <w:pStyle w:val="3GPPH2"/>
        <w:rPr>
          <w:rFonts w:ascii="Times New Roman" w:hAnsi="Times New Roman"/>
          <w:lang w:eastAsia="zh-CN"/>
        </w:rPr>
      </w:pPr>
      <w:r w:rsidRPr="00903D4D">
        <w:rPr>
          <w:rFonts w:ascii="Times New Roman" w:hAnsi="Times New Roman"/>
          <w:lang w:eastAsia="zh-CN"/>
        </w:rPr>
        <w:t>RAN1 #109 agreements:</w:t>
      </w:r>
    </w:p>
    <w:p w14:paraId="529CE03C" w14:textId="77777777" w:rsidR="009D4BAE" w:rsidRPr="00903D4D" w:rsidRDefault="009D4BAE" w:rsidP="009D4BAE">
      <w:pPr>
        <w:spacing w:after="0"/>
        <w:rPr>
          <w:rFonts w:ascii="Times New Roman" w:eastAsia="Batang" w:hAnsi="Times New Roman" w:cs="Times New Roman"/>
          <w:b/>
          <w:lang w:val="en-GB" w:eastAsia="zh-CN"/>
        </w:rPr>
      </w:pPr>
      <w:r w:rsidRPr="00903D4D">
        <w:rPr>
          <w:rFonts w:ascii="Times New Roman" w:eastAsia="Batang" w:hAnsi="Times New Roman" w:cs="Times New Roman"/>
          <w:b/>
          <w:highlight w:val="green"/>
          <w:lang w:val="en-GB" w:eastAsia="zh-CN"/>
        </w:rPr>
        <w:t>Agreement</w:t>
      </w:r>
    </w:p>
    <w:p w14:paraId="67532E7E" w14:textId="77777777" w:rsidR="009D4BAE" w:rsidRPr="00903D4D" w:rsidRDefault="009D4BAE" w:rsidP="009D4BAE">
      <w:p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SL BWP, SL resource pool in R16/R17 NR SL and RB set in R16 NR-U are reused for SL-U as baseline</w:t>
      </w:r>
    </w:p>
    <w:p w14:paraId="7D2B89A9"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Only one SL BWP is (pre-)configured within a carrier</w:t>
      </w:r>
    </w:p>
    <w:p w14:paraId="0A4D1C32"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The SL BWP is (pre-)configured to include one or multiple SL resource pools</w:t>
      </w:r>
    </w:p>
    <w:p w14:paraId="4B3F711F"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At least support that one SL resource pool can be (pre-)configured to include integer number of RB sets</w:t>
      </w:r>
    </w:p>
    <w:p w14:paraId="5BE38CA0"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whether/how to support one SL resource pool can include sub-set of PRBs of one RB set</w:t>
      </w:r>
    </w:p>
    <w:p w14:paraId="4396B236"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the applicable resource pool</w:t>
      </w:r>
    </w:p>
    <w:p w14:paraId="073FA487"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the impact on sub-channel size and number of sub-channels in a resource pool if sub-channel is supported</w:t>
      </w:r>
    </w:p>
    <w:p w14:paraId="2F977987"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PRBs within intra-cell guard band of two adjacent RB sets belong to a resource pool if the resource pool includes the two adjacent RB sets</w:t>
      </w:r>
    </w:p>
    <w:p w14:paraId="611E0981"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details, e.g., how such PRBs are used, the applicable resource pool, etc.</w:t>
      </w:r>
    </w:p>
    <w:p w14:paraId="585F956B"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whether R16/R17 NR SL S-SSB slots and/or new S-SSB slots (if supported) are excluded from resource pool</w:t>
      </w:r>
    </w:p>
    <w:p w14:paraId="65F417DD"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which slots belong to resource pool, e.g., how to set the value of bitmap, whether to consider SL-U/NR-U operating in the same carrier and whether TDD configuration are considered, etc.</w:t>
      </w:r>
    </w:p>
    <w:p w14:paraId="60446C00"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the impact of PSCCH/PSSCH mapping to frequency resources on resource pool configuration, on sub-channel definition if sub-channel is supported, etc.</w:t>
      </w:r>
    </w:p>
    <w:p w14:paraId="4389B8C0" w14:textId="77777777" w:rsidR="009D4BAE" w:rsidRPr="00903D4D" w:rsidRDefault="009D4BAE" w:rsidP="009D4BAE">
      <w:pPr>
        <w:spacing w:after="0"/>
        <w:rPr>
          <w:rFonts w:ascii="Times New Roman" w:eastAsia="Batang" w:hAnsi="Times New Roman" w:cs="Times New Roman"/>
          <w:lang w:val="en-GB" w:eastAsia="zh-CN"/>
        </w:rPr>
      </w:pPr>
    </w:p>
    <w:p w14:paraId="3BF0195C" w14:textId="77777777" w:rsidR="009D4BAE" w:rsidRPr="00903D4D" w:rsidRDefault="009D4BAE" w:rsidP="009D4BAE">
      <w:pPr>
        <w:spacing w:after="0"/>
        <w:rPr>
          <w:rFonts w:ascii="Times New Roman" w:eastAsia="Batang" w:hAnsi="Times New Roman" w:cs="Times New Roman"/>
          <w:b/>
          <w:lang w:val="en-GB" w:eastAsia="zh-CN"/>
        </w:rPr>
      </w:pPr>
      <w:r w:rsidRPr="00903D4D">
        <w:rPr>
          <w:rFonts w:ascii="Times New Roman" w:eastAsia="Batang" w:hAnsi="Times New Roman" w:cs="Times New Roman"/>
          <w:b/>
          <w:highlight w:val="green"/>
          <w:lang w:val="en-GB" w:eastAsia="zh-CN"/>
        </w:rPr>
        <w:t>Agreement</w:t>
      </w:r>
    </w:p>
    <w:p w14:paraId="0509C4B4" w14:textId="77777777" w:rsidR="009D4BAE" w:rsidRPr="00903D4D" w:rsidRDefault="009D4BAE" w:rsidP="009D4BAE">
      <w:p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For PSCCH and PSSCH in SL-U:</w:t>
      </w:r>
    </w:p>
    <w:p w14:paraId="62CBDE8B"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Both R16/R17 NR SL contiguous RB-based and R16 NR-U interlace RB-based transmissions are considered as starting point</w:t>
      </w:r>
    </w:p>
    <w:p w14:paraId="42255A54"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RAN1 strives to have unified design for both contiguous RB-based and interlace RB-based transmissions</w:t>
      </w:r>
    </w:p>
    <w:p w14:paraId="2E072E92"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whether/how to address IBE (In Band Emission) impact</w:t>
      </w:r>
    </w:p>
    <w:p w14:paraId="468B1BC6" w14:textId="77777777" w:rsidR="009D4BAE" w:rsidRPr="00903D4D" w:rsidRDefault="009D4BAE" w:rsidP="009D4BAE">
      <w:pPr>
        <w:spacing w:after="0"/>
        <w:rPr>
          <w:rFonts w:ascii="Times New Roman" w:eastAsia="Batang" w:hAnsi="Times New Roman" w:cs="Times New Roman"/>
          <w:lang w:val="en-GB" w:eastAsia="zh-CN"/>
        </w:rPr>
      </w:pPr>
    </w:p>
    <w:p w14:paraId="649259A6" w14:textId="77777777" w:rsidR="009D4BAE" w:rsidRPr="00903D4D" w:rsidRDefault="009D4BAE" w:rsidP="009D4BAE">
      <w:pPr>
        <w:spacing w:after="0"/>
        <w:rPr>
          <w:rFonts w:ascii="Times New Roman" w:hAnsi="Times New Roman" w:cs="Times New Roman"/>
          <w:b/>
          <w:lang w:val="en-GB" w:eastAsia="zh-CN"/>
        </w:rPr>
      </w:pPr>
      <w:r w:rsidRPr="00903D4D">
        <w:rPr>
          <w:rFonts w:ascii="Times New Roman" w:eastAsia="Batang" w:hAnsi="Times New Roman" w:cs="Times New Roman"/>
          <w:b/>
          <w:highlight w:val="green"/>
          <w:lang w:val="en-GB" w:eastAsia="zh-CN"/>
        </w:rPr>
        <w:t>Agreement</w:t>
      </w:r>
    </w:p>
    <w:p w14:paraId="5D862180" w14:textId="77777777" w:rsidR="009D4BAE" w:rsidRPr="00903D4D" w:rsidRDefault="009D4BAE" w:rsidP="009D4BAE">
      <w:p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For PSCCH and PSSCH in SL-U:</w:t>
      </w:r>
    </w:p>
    <w:p w14:paraId="7DC0106D"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lastRenderedPageBreak/>
        <w:t>For interlace RB-based transmission (if supported), at least the following candidates can be discussed:</w:t>
      </w:r>
    </w:p>
    <w:p w14:paraId="4C431923"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Frequency domain resource allocation granularity is one sub-channel for PSSCH transmission</w:t>
      </w:r>
    </w:p>
    <w:p w14:paraId="45283127" w14:textId="77777777" w:rsidR="009D4BAE" w:rsidRPr="00903D4D" w:rsidRDefault="009D4BAE" w:rsidP="009D4BAE">
      <w:pPr>
        <w:numPr>
          <w:ilvl w:val="2"/>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Other resource allocation granularity, e.g., RB-level</w:t>
      </w:r>
    </w:p>
    <w:p w14:paraId="31F26C0D"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1 sub-channel equals K interlaces if sub-channel is supported</w:t>
      </w:r>
    </w:p>
    <w:p w14:paraId="3C28021E" w14:textId="77777777" w:rsidR="009D4BAE" w:rsidRPr="00903D4D" w:rsidRDefault="009D4BAE" w:rsidP="009D4BAE">
      <w:pPr>
        <w:numPr>
          <w:ilvl w:val="2"/>
          <w:numId w:val="97"/>
        </w:numPr>
        <w:spacing w:after="0"/>
        <w:rPr>
          <w:rFonts w:ascii="Times New Roman" w:eastAsia="Batang" w:hAnsi="Times New Roman" w:cs="Times New Roman"/>
          <w:strike/>
          <w:lang w:val="en-GB" w:eastAsia="zh-CN"/>
        </w:rPr>
      </w:pPr>
      <w:r w:rsidRPr="00903D4D">
        <w:rPr>
          <w:rFonts w:ascii="Times New Roman" w:eastAsia="Batang" w:hAnsi="Times New Roman" w:cs="Times New Roman"/>
          <w:lang w:val="en-GB" w:eastAsia="zh-CN"/>
        </w:rPr>
        <w:t>FFS details</w:t>
      </w:r>
    </w:p>
    <w:p w14:paraId="65E6191B"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hAnsi="Times New Roman" w:cs="Times New Roman"/>
          <w:lang w:val="en-GB" w:eastAsia="zh-CN"/>
        </w:rPr>
        <w:t>Other candidates are not precluded</w:t>
      </w:r>
    </w:p>
    <w:p w14:paraId="475E0357"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mapping of PSCCH to frequency resources</w:t>
      </w:r>
    </w:p>
    <w:p w14:paraId="7CB2F4F9"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resource indication in time/frequency domain, e.g., how to handle using one RB set or multiple RB sets, etc.</w:t>
      </w:r>
    </w:p>
    <w:p w14:paraId="411138F0" w14:textId="77777777" w:rsidR="009D4BAE" w:rsidRPr="00903D4D" w:rsidRDefault="009D4BAE" w:rsidP="009D4BAE">
      <w:pPr>
        <w:spacing w:after="0"/>
        <w:rPr>
          <w:rFonts w:ascii="Times New Roman" w:eastAsia="Batang" w:hAnsi="Times New Roman" w:cs="Times New Roman"/>
          <w:lang w:val="en-GB" w:eastAsia="zh-CN"/>
        </w:rPr>
      </w:pPr>
    </w:p>
    <w:p w14:paraId="786CE286" w14:textId="77777777" w:rsidR="009D4BAE" w:rsidRPr="00903D4D" w:rsidRDefault="009D4BAE" w:rsidP="009D4BAE">
      <w:pPr>
        <w:spacing w:after="0"/>
        <w:rPr>
          <w:rFonts w:ascii="Times New Roman" w:eastAsia="Batang" w:hAnsi="Times New Roman" w:cs="Times New Roman"/>
          <w:b/>
          <w:lang w:val="en-GB" w:eastAsia="zh-CN"/>
        </w:rPr>
      </w:pPr>
      <w:r w:rsidRPr="00903D4D">
        <w:rPr>
          <w:rFonts w:ascii="Times New Roman" w:eastAsia="Batang" w:hAnsi="Times New Roman" w:cs="Times New Roman"/>
          <w:b/>
          <w:highlight w:val="green"/>
          <w:lang w:val="en-GB" w:eastAsia="zh-CN"/>
        </w:rPr>
        <w:t>Agreement</w:t>
      </w:r>
    </w:p>
    <w:p w14:paraId="043B2871" w14:textId="77777777" w:rsidR="009D4BAE" w:rsidRPr="00903D4D" w:rsidRDefault="009D4BAE" w:rsidP="009D4BAE">
      <w:p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For slot structure in SL-U:</w:t>
      </w:r>
    </w:p>
    <w:p w14:paraId="6C8B30F8" w14:textId="77777777" w:rsidR="009D4BAE" w:rsidRPr="00903D4D" w:rsidRDefault="009D4BAE" w:rsidP="009D4BAE">
      <w:pPr>
        <w:numPr>
          <w:ilvl w:val="0"/>
          <w:numId w:val="98"/>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At least R16/R17 NR SL slot-based PSCCH/PSSCH transmission is supported</w:t>
      </w:r>
    </w:p>
    <w:p w14:paraId="32E28398" w14:textId="77777777" w:rsidR="009D4BAE" w:rsidRPr="00903D4D" w:rsidRDefault="009D4BAE" w:rsidP="009D4BAE">
      <w:pPr>
        <w:numPr>
          <w:ilvl w:val="1"/>
          <w:numId w:val="98"/>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whether/how to support additional starting symbol(s) within a slot for the PSCCH/PSSCH transmission</w:t>
      </w:r>
    </w:p>
    <w:p w14:paraId="06E2EF6F" w14:textId="77777777" w:rsidR="009D4BAE" w:rsidRPr="00903D4D" w:rsidRDefault="009D4BAE" w:rsidP="009D4BAE">
      <w:pPr>
        <w:spacing w:after="0"/>
        <w:rPr>
          <w:rFonts w:ascii="Times New Roman" w:eastAsia="Batang" w:hAnsi="Times New Roman" w:cs="Times New Roman"/>
          <w:lang w:val="en-GB" w:eastAsia="zh-CN"/>
        </w:rPr>
      </w:pPr>
    </w:p>
    <w:p w14:paraId="36DF2E78" w14:textId="77777777" w:rsidR="009D4BAE" w:rsidRPr="00903D4D" w:rsidRDefault="009D4BAE" w:rsidP="009D4BAE">
      <w:pPr>
        <w:spacing w:after="0"/>
        <w:rPr>
          <w:rFonts w:ascii="Times New Roman" w:eastAsia="Batang" w:hAnsi="Times New Roman" w:cs="Times New Roman"/>
          <w:b/>
          <w:lang w:val="en-GB" w:eastAsia="zh-CN"/>
        </w:rPr>
      </w:pPr>
      <w:r w:rsidRPr="00903D4D">
        <w:rPr>
          <w:rFonts w:ascii="Times New Roman" w:eastAsia="Batang" w:hAnsi="Times New Roman" w:cs="Times New Roman"/>
          <w:b/>
          <w:highlight w:val="green"/>
          <w:lang w:val="en-GB" w:eastAsia="zh-CN"/>
        </w:rPr>
        <w:t>Agreement</w:t>
      </w:r>
    </w:p>
    <w:p w14:paraId="2B0679AD" w14:textId="77777777" w:rsidR="009D4BAE" w:rsidRPr="00903D4D" w:rsidRDefault="009D4BAE" w:rsidP="009D4BAE">
      <w:p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For PSFCH and SL-HARQ in SL-U:</w:t>
      </w:r>
    </w:p>
    <w:p w14:paraId="3276B1A6"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At least R16 NR SL PSFCH format 0 is supported</w:t>
      </w:r>
    </w:p>
    <w:p w14:paraId="0E89F1F1" w14:textId="77777777" w:rsidR="009D4BAE" w:rsidRPr="00903D4D" w:rsidRDefault="009D4BAE" w:rsidP="009D4BAE">
      <w:pPr>
        <w:numPr>
          <w:ilvl w:val="1"/>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whether to introduce new PSFCH format</w:t>
      </w:r>
    </w:p>
    <w:p w14:paraId="5D136CB6"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how to meet OCB and PSD requirement for PSFCH transmission, e.g., using interlaced RB transmission, whether/how to avoid too small PSFCH capacity, etc.</w:t>
      </w:r>
    </w:p>
    <w:p w14:paraId="4D3E6ADE"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the locations of PSFCH resources, e.g., (pre-)configured, dynamically indicated, etc.</w:t>
      </w:r>
    </w:p>
    <w:p w14:paraId="6E969DF0"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2335F17B" w14:textId="77777777" w:rsidR="009D4BAE" w:rsidRPr="00903D4D" w:rsidRDefault="009D4BAE" w:rsidP="009D4BAE">
      <w:pPr>
        <w:numPr>
          <w:ilvl w:val="0"/>
          <w:numId w:val="97"/>
        </w:num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 xml:space="preserve">FFS: whether/how to address PSFCH and related PSSCH in different COTs </w:t>
      </w:r>
    </w:p>
    <w:p w14:paraId="10FAA9F2" w14:textId="77777777" w:rsidR="009D4BAE" w:rsidRPr="00903D4D" w:rsidRDefault="009D4BAE" w:rsidP="009D4BAE">
      <w:pPr>
        <w:spacing w:after="0"/>
        <w:rPr>
          <w:rFonts w:ascii="Times New Roman" w:hAnsi="Times New Roman" w:cs="Times New Roman"/>
          <w:lang w:val="en-GB" w:eastAsia="zh-CN"/>
        </w:rPr>
      </w:pPr>
    </w:p>
    <w:p w14:paraId="677DC7BC" w14:textId="77777777" w:rsidR="009D4BAE" w:rsidRPr="00903D4D" w:rsidRDefault="009D4BAE" w:rsidP="009D4BAE">
      <w:pPr>
        <w:spacing w:after="0"/>
        <w:rPr>
          <w:rFonts w:ascii="Times New Roman" w:eastAsia="Batang" w:hAnsi="Times New Roman" w:cs="Times New Roman"/>
          <w:b/>
          <w:lang w:val="en-GB" w:eastAsia="zh-CN"/>
        </w:rPr>
      </w:pPr>
      <w:r w:rsidRPr="00903D4D">
        <w:rPr>
          <w:rFonts w:ascii="Times New Roman" w:eastAsia="Batang" w:hAnsi="Times New Roman" w:cs="Times New Roman"/>
          <w:b/>
          <w:highlight w:val="green"/>
          <w:lang w:val="en-GB" w:eastAsia="zh-CN"/>
        </w:rPr>
        <w:t>Agreement</w:t>
      </w:r>
    </w:p>
    <w:p w14:paraId="5F645F25" w14:textId="77777777" w:rsidR="009D4BAE" w:rsidRPr="00903D4D" w:rsidRDefault="009D4BAE" w:rsidP="009D4BAE">
      <w:pPr>
        <w:spacing w:after="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For S-SSB and synchronization in SL-U:</w:t>
      </w:r>
    </w:p>
    <w:p w14:paraId="28A30534" w14:textId="77777777" w:rsidR="009D4BAE" w:rsidRPr="00903D4D" w:rsidRDefault="009D4BAE" w:rsidP="009D4BAE">
      <w:pPr>
        <w:numPr>
          <w:ilvl w:val="0"/>
          <w:numId w:val="99"/>
        </w:numPr>
        <w:spacing w:after="0"/>
        <w:ind w:left="36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the time domain locations of S-SSB resources, e.g., whether/how to introduce more candidate occasions compared with R16/R17 NR SL design, etc.</w:t>
      </w:r>
    </w:p>
    <w:p w14:paraId="110B71E9" w14:textId="77777777" w:rsidR="009D4BAE" w:rsidRPr="00903D4D" w:rsidRDefault="009D4BAE" w:rsidP="009D4BAE">
      <w:pPr>
        <w:numPr>
          <w:ilvl w:val="0"/>
          <w:numId w:val="99"/>
        </w:numPr>
        <w:spacing w:after="0"/>
        <w:ind w:left="36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Down-selection at least one of the following solutions to meet OCB and PSD requirement for S-SSB transmission</w:t>
      </w:r>
    </w:p>
    <w:p w14:paraId="7F1DBF33" w14:textId="77777777" w:rsidR="009D4BAE" w:rsidRPr="00903D4D" w:rsidRDefault="009D4BAE" w:rsidP="009D4BAE">
      <w:pPr>
        <w:numPr>
          <w:ilvl w:val="1"/>
          <w:numId w:val="99"/>
        </w:numPr>
        <w:spacing w:after="0"/>
        <w:ind w:left="108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Option 1: Using interlaced RB transmission</w:t>
      </w:r>
    </w:p>
    <w:p w14:paraId="333CF346" w14:textId="77777777" w:rsidR="009D4BAE" w:rsidRPr="00903D4D" w:rsidRDefault="009D4BAE" w:rsidP="009D4BAE">
      <w:pPr>
        <w:numPr>
          <w:ilvl w:val="1"/>
          <w:numId w:val="99"/>
        </w:numPr>
        <w:spacing w:after="0"/>
        <w:ind w:left="108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Option 2: S-SSB multiplexing with other SL transmissions in the same slot</w:t>
      </w:r>
    </w:p>
    <w:p w14:paraId="444DA610" w14:textId="77777777" w:rsidR="009D4BAE" w:rsidRPr="00903D4D" w:rsidRDefault="009D4BAE" w:rsidP="009D4BAE">
      <w:pPr>
        <w:numPr>
          <w:ilvl w:val="1"/>
          <w:numId w:val="99"/>
        </w:numPr>
        <w:spacing w:after="0"/>
        <w:ind w:left="108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Option 3: Repetition of S-PSS/S-SSS/PSBCH in frequency domain</w:t>
      </w:r>
    </w:p>
    <w:p w14:paraId="71E88149" w14:textId="77777777" w:rsidR="009D4BAE" w:rsidRPr="00903D4D" w:rsidRDefault="009D4BAE" w:rsidP="009D4BAE">
      <w:pPr>
        <w:numPr>
          <w:ilvl w:val="1"/>
          <w:numId w:val="99"/>
        </w:numPr>
        <w:spacing w:after="0"/>
        <w:ind w:left="108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Option 4: S-PSS/S-SSS/PSBCH with wider bandwidth</w:t>
      </w:r>
    </w:p>
    <w:p w14:paraId="7FB4C6AD" w14:textId="77777777" w:rsidR="009D4BAE" w:rsidRPr="00903D4D" w:rsidRDefault="009D4BAE" w:rsidP="009D4BAE">
      <w:pPr>
        <w:numPr>
          <w:ilvl w:val="0"/>
          <w:numId w:val="99"/>
        </w:numPr>
        <w:spacing w:after="0"/>
        <w:ind w:left="360"/>
        <w:rPr>
          <w:rFonts w:ascii="Times New Roman" w:eastAsia="Batang" w:hAnsi="Times New Roman" w:cs="Times New Roman"/>
          <w:lang w:val="en-GB" w:eastAsia="zh-CN"/>
        </w:rPr>
      </w:pPr>
      <w:r w:rsidRPr="00903D4D">
        <w:rPr>
          <w:rFonts w:ascii="Times New Roman" w:hAnsi="Times New Roman" w:cs="Times New Roman"/>
          <w:lang w:val="en-GB" w:eastAsia="zh-CN"/>
        </w:rPr>
        <w:t xml:space="preserve">FFS: whether to support </w:t>
      </w:r>
      <w:r w:rsidRPr="00903D4D">
        <w:rPr>
          <w:rFonts w:ascii="Times New Roman" w:eastAsia="Batang" w:hAnsi="Times New Roman" w:cs="Times New Roman"/>
          <w:lang w:val="en-GB" w:eastAsia="zh-CN"/>
        </w:rPr>
        <w:t>4 symbols S-SSB</w:t>
      </w:r>
    </w:p>
    <w:p w14:paraId="5536D01C" w14:textId="77777777" w:rsidR="009D4BAE" w:rsidRPr="00903D4D" w:rsidRDefault="009D4BAE" w:rsidP="009D4BAE">
      <w:pPr>
        <w:numPr>
          <w:ilvl w:val="1"/>
          <w:numId w:val="99"/>
        </w:numPr>
        <w:spacing w:after="0"/>
        <w:ind w:left="1080"/>
        <w:rPr>
          <w:rFonts w:ascii="Times New Roman" w:eastAsia="Batang" w:hAnsi="Times New Roman" w:cs="Times New Roman"/>
          <w:lang w:val="en-GB" w:eastAsia="zh-CN"/>
        </w:rPr>
      </w:pPr>
      <w:r w:rsidRPr="00903D4D">
        <w:rPr>
          <w:rFonts w:ascii="Times New Roman" w:hAnsi="Times New Roman" w:cs="Times New Roman"/>
          <w:lang w:val="en-GB" w:eastAsia="zh-CN"/>
        </w:rPr>
        <w:t>Note:</w:t>
      </w:r>
      <w:r w:rsidRPr="00903D4D">
        <w:rPr>
          <w:rFonts w:ascii="Times New Roman" w:eastAsia="Batang" w:hAnsi="Times New Roman" w:cs="Times New Roman"/>
          <w:lang w:val="en-GB" w:eastAsia="zh-CN"/>
        </w:rPr>
        <w:t xml:space="preserve"> 4 symbols S-SSB can be considered with options 1/2/3/4 above</w:t>
      </w:r>
    </w:p>
    <w:p w14:paraId="32DAA65A" w14:textId="77777777" w:rsidR="009D4BAE" w:rsidRPr="00903D4D" w:rsidRDefault="009D4BAE" w:rsidP="009D4BAE">
      <w:pPr>
        <w:numPr>
          <w:ilvl w:val="0"/>
          <w:numId w:val="99"/>
        </w:numPr>
        <w:spacing w:after="0"/>
        <w:ind w:left="36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whether the temporary exemption of OCB requirement is applicable for S-SSB transmission</w:t>
      </w:r>
    </w:p>
    <w:p w14:paraId="092C9EEB" w14:textId="77777777" w:rsidR="009D4BAE" w:rsidRPr="00903D4D" w:rsidRDefault="009D4BAE" w:rsidP="009D4BAE">
      <w:pPr>
        <w:numPr>
          <w:ilvl w:val="0"/>
          <w:numId w:val="99"/>
        </w:numPr>
        <w:spacing w:after="0"/>
        <w:ind w:left="360"/>
        <w:rPr>
          <w:rFonts w:ascii="Times New Roman" w:eastAsia="Batang" w:hAnsi="Times New Roman" w:cs="Times New Roman"/>
          <w:lang w:val="en-GB" w:eastAsia="zh-CN"/>
        </w:rPr>
      </w:pPr>
      <w:r w:rsidRPr="00903D4D">
        <w:rPr>
          <w:rFonts w:ascii="Times New Roman" w:eastAsia="Batang" w:hAnsi="Times New Roman" w:cs="Times New Roman"/>
          <w:lang w:val="en-GB" w:eastAsia="zh-CN"/>
        </w:rPr>
        <w:t>FFS whether any changes to R16/R17 NR SL synchronization procedure</w:t>
      </w:r>
    </w:p>
    <w:p w14:paraId="222E9410" w14:textId="77777777" w:rsidR="00F850D3" w:rsidRPr="00903D4D" w:rsidRDefault="00F850D3" w:rsidP="0095039D">
      <w:pPr>
        <w:rPr>
          <w:rFonts w:ascii="Times New Roman" w:hAnsi="Times New Roman" w:cs="Times New Roman"/>
          <w:lang w:val="en-GB" w:eastAsia="zh-CN"/>
        </w:rPr>
      </w:pPr>
    </w:p>
    <w:p w14:paraId="6FF2F9AF" w14:textId="77777777" w:rsidR="009D4BAE" w:rsidRPr="00903D4D" w:rsidRDefault="009D4BAE" w:rsidP="0095039D">
      <w:pPr>
        <w:rPr>
          <w:rFonts w:ascii="Times New Roman" w:hAnsi="Times New Roman" w:cs="Times New Roman"/>
          <w:lang w:eastAsia="zh-CN"/>
        </w:rPr>
      </w:pPr>
    </w:p>
    <w:p w14:paraId="0FD95725" w14:textId="77777777" w:rsidR="00F850D3" w:rsidRPr="00903D4D" w:rsidRDefault="00F850D3" w:rsidP="00C36A4B">
      <w:pPr>
        <w:pStyle w:val="3GPPH2"/>
        <w:rPr>
          <w:rFonts w:ascii="Times New Roman" w:hAnsi="Times New Roman"/>
        </w:rPr>
      </w:pPr>
      <w:r w:rsidRPr="00903D4D">
        <w:rPr>
          <w:rFonts w:ascii="Times New Roman" w:hAnsi="Times New Roman"/>
          <w:lang w:eastAsia="zh-CN"/>
        </w:rPr>
        <w:t>RAN1 #110 agreements:</w:t>
      </w:r>
    </w:p>
    <w:p w14:paraId="1FF0DBA5" w14:textId="77777777" w:rsidR="009D4BAE" w:rsidRPr="00903D4D" w:rsidRDefault="009D4BAE" w:rsidP="009D4BAE">
      <w:pPr>
        <w:rPr>
          <w:rFonts w:ascii="Times New Roman" w:hAnsi="Times New Roman" w:cs="Times New Roman"/>
          <w:b/>
          <w:lang w:eastAsia="x-none"/>
        </w:rPr>
      </w:pPr>
      <w:r w:rsidRPr="00903D4D">
        <w:rPr>
          <w:rFonts w:ascii="Times New Roman" w:hAnsi="Times New Roman" w:cs="Times New Roman"/>
          <w:b/>
          <w:highlight w:val="green"/>
          <w:lang w:eastAsia="x-none"/>
        </w:rPr>
        <w:t>Agreement</w:t>
      </w:r>
    </w:p>
    <w:p w14:paraId="7626FB11" w14:textId="77777777" w:rsidR="009D4BAE" w:rsidRPr="00903D4D" w:rsidRDefault="009D4BAE" w:rsidP="009D4BAE">
      <w:pPr>
        <w:rPr>
          <w:rFonts w:ascii="Times New Roman" w:hAnsi="Times New Roman" w:cs="Times New Roman"/>
          <w:lang w:eastAsia="x-none"/>
        </w:rPr>
      </w:pPr>
      <w:r w:rsidRPr="00903D4D">
        <w:rPr>
          <w:rFonts w:ascii="Times New Roman" w:hAnsi="Times New Roman" w:cs="Times New Roman"/>
          <w:lang w:eastAsia="x-none"/>
        </w:rPr>
        <w:t>For PSCCH and PSSCH in SL-U:</w:t>
      </w:r>
    </w:p>
    <w:p w14:paraId="507AA8DF" w14:textId="77777777" w:rsidR="009D4BAE" w:rsidRPr="00903D4D" w:rsidRDefault="009D4BAE" w:rsidP="009D4BAE">
      <w:pPr>
        <w:numPr>
          <w:ilvl w:val="0"/>
          <w:numId w:val="97"/>
        </w:numPr>
        <w:spacing w:after="0" w:line="240" w:lineRule="auto"/>
        <w:rPr>
          <w:rFonts w:ascii="Times New Roman" w:hAnsi="Times New Roman" w:cs="Times New Roman"/>
          <w:lang w:eastAsia="x-none"/>
        </w:rPr>
      </w:pPr>
      <w:r w:rsidRPr="00903D4D">
        <w:rPr>
          <w:rFonts w:ascii="Times New Roman" w:hAnsi="Times New Roman" w:cs="Times New Roman"/>
          <w:lang w:eastAsia="x-none"/>
        </w:rPr>
        <w:lastRenderedPageBreak/>
        <w:t>Both R16/R17 NR SL contiguous RB-based and interlace RB-based transmissions similar to R16 NR-U are supported</w:t>
      </w:r>
    </w:p>
    <w:p w14:paraId="40B28842" w14:textId="77777777" w:rsidR="009D4BAE" w:rsidRPr="00903D4D" w:rsidRDefault="009D4BAE" w:rsidP="009D4BAE">
      <w:pPr>
        <w:rPr>
          <w:rFonts w:ascii="Times New Roman" w:hAnsi="Times New Roman" w:cs="Times New Roman"/>
          <w:lang w:eastAsia="x-none"/>
        </w:rPr>
      </w:pPr>
    </w:p>
    <w:p w14:paraId="0CAD49DB" w14:textId="77777777" w:rsidR="009D4BAE" w:rsidRPr="00903D4D" w:rsidRDefault="009D4BAE" w:rsidP="009D4BAE">
      <w:pPr>
        <w:rPr>
          <w:rFonts w:ascii="Times New Roman" w:hAnsi="Times New Roman" w:cs="Times New Roman"/>
          <w:b/>
          <w:lang w:eastAsia="zh-CN"/>
        </w:rPr>
      </w:pPr>
      <w:r w:rsidRPr="00903D4D">
        <w:rPr>
          <w:rFonts w:ascii="Times New Roman" w:hAnsi="Times New Roman" w:cs="Times New Roman"/>
          <w:b/>
          <w:highlight w:val="green"/>
          <w:lang w:eastAsia="zh-CN"/>
        </w:rPr>
        <w:t>Agreement</w:t>
      </w:r>
    </w:p>
    <w:p w14:paraId="6EF71E0A" w14:textId="77777777" w:rsidR="009D4BAE" w:rsidRPr="00903D4D" w:rsidRDefault="009D4BAE" w:rsidP="009D4BAE">
      <w:pPr>
        <w:rPr>
          <w:rFonts w:ascii="Times New Roman" w:eastAsia="Times New Roman" w:hAnsi="Times New Roman" w:cs="Times New Roman"/>
          <w:lang w:eastAsia="zh-CN"/>
        </w:rPr>
      </w:pPr>
      <w:r w:rsidRPr="00903D4D">
        <w:rPr>
          <w:rFonts w:ascii="Times New Roman" w:hAnsi="Times New Roman" w:cs="Times New Roman"/>
          <w:lang w:eastAsia="zh-CN"/>
        </w:rPr>
        <w:t>For PSCCH and PSSCH in SL-U:</w:t>
      </w:r>
    </w:p>
    <w:p w14:paraId="19484A6A" w14:textId="77777777" w:rsidR="009D4BAE" w:rsidRPr="00903D4D" w:rsidRDefault="009D4BAE" w:rsidP="009D4BAE">
      <w:pPr>
        <w:numPr>
          <w:ilvl w:val="0"/>
          <w:numId w:val="97"/>
        </w:numPr>
        <w:spacing w:after="0" w:line="240" w:lineRule="auto"/>
        <w:rPr>
          <w:rFonts w:ascii="Times New Roman" w:hAnsi="Times New Roman" w:cs="Times New Roman"/>
          <w:lang w:eastAsia="zh-CN"/>
        </w:rPr>
      </w:pPr>
      <w:r w:rsidRPr="00903D4D">
        <w:rPr>
          <w:rFonts w:ascii="Times New Roman" w:hAnsi="Times New Roman" w:cs="Times New Roman"/>
          <w:lang w:eastAsia="zh-CN"/>
        </w:rPr>
        <w:t>For interlace RB-based transmission</w:t>
      </w:r>
    </w:p>
    <w:p w14:paraId="055B83D3" w14:textId="77777777" w:rsidR="009D4BAE" w:rsidRPr="00903D4D" w:rsidRDefault="009D4BAE" w:rsidP="009D4BAE">
      <w:pPr>
        <w:numPr>
          <w:ilvl w:val="1"/>
          <w:numId w:val="97"/>
        </w:numPr>
        <w:spacing w:after="0" w:line="240" w:lineRule="auto"/>
        <w:rPr>
          <w:rFonts w:ascii="Times New Roman" w:hAnsi="Times New Roman" w:cs="Times New Roman"/>
          <w:lang w:eastAsia="zh-CN"/>
        </w:rPr>
      </w:pPr>
      <w:r w:rsidRPr="00903D4D">
        <w:rPr>
          <w:rFonts w:ascii="Times New Roman" w:hAnsi="Times New Roman" w:cs="Times New Roman"/>
          <w:lang w:eastAsia="zh-CN"/>
        </w:rPr>
        <w:t>Frequency domain resource allocation granularity is one sub-channel for PSSCH transmission</w:t>
      </w:r>
    </w:p>
    <w:p w14:paraId="22DCFBCA" w14:textId="77777777" w:rsidR="009D4BAE" w:rsidRPr="00903D4D" w:rsidRDefault="009D4BAE" w:rsidP="009D4BAE">
      <w:pPr>
        <w:numPr>
          <w:ilvl w:val="1"/>
          <w:numId w:val="97"/>
        </w:numPr>
        <w:spacing w:after="0" w:line="240" w:lineRule="auto"/>
        <w:rPr>
          <w:rFonts w:ascii="Times New Roman" w:hAnsi="Times New Roman" w:cs="Times New Roman"/>
          <w:lang w:eastAsia="zh-CN"/>
        </w:rPr>
      </w:pPr>
      <w:r w:rsidRPr="00903D4D">
        <w:rPr>
          <w:rFonts w:ascii="Times New Roman" w:hAnsi="Times New Roman" w:cs="Times New Roman"/>
          <w:lang w:eastAsia="zh-CN"/>
        </w:rPr>
        <w:t>1 sub-channel equals K interlace</w:t>
      </w:r>
    </w:p>
    <w:p w14:paraId="12B42876" w14:textId="77777777" w:rsidR="009D4BAE" w:rsidRPr="00903D4D" w:rsidRDefault="009D4BAE" w:rsidP="009D4BAE">
      <w:pPr>
        <w:numPr>
          <w:ilvl w:val="2"/>
          <w:numId w:val="97"/>
        </w:numPr>
        <w:spacing w:after="0" w:line="240" w:lineRule="auto"/>
        <w:rPr>
          <w:rFonts w:ascii="Times New Roman" w:hAnsi="Times New Roman" w:cs="Times New Roman"/>
          <w:lang w:eastAsia="zh-CN"/>
        </w:rPr>
      </w:pPr>
      <w:r w:rsidRPr="00903D4D">
        <w:rPr>
          <w:rFonts w:ascii="Times New Roman" w:eastAsia="Times New Roman" w:hAnsi="Times New Roman" w:cs="Times New Roman"/>
          <w:lang w:eastAsia="zh-CN"/>
        </w:rPr>
        <w:t xml:space="preserve">FFS: </w:t>
      </w:r>
      <w:r w:rsidRPr="00903D4D">
        <w:rPr>
          <w:rFonts w:ascii="Times New Roman" w:hAnsi="Times New Roman" w:cs="Times New Roman"/>
          <w:lang w:eastAsia="zh-CN"/>
        </w:rPr>
        <w:t>whether K is fixed as 1 or (pre-)configured</w:t>
      </w:r>
    </w:p>
    <w:p w14:paraId="2480F390" w14:textId="77777777" w:rsidR="009D4BAE" w:rsidRPr="00903D4D" w:rsidRDefault="009D4BAE" w:rsidP="009D4BAE">
      <w:pPr>
        <w:numPr>
          <w:ilvl w:val="1"/>
          <w:numId w:val="97"/>
        </w:numPr>
        <w:spacing w:after="0" w:line="240" w:lineRule="auto"/>
        <w:rPr>
          <w:rFonts w:ascii="Times New Roman" w:hAnsi="Times New Roman" w:cs="Times New Roman"/>
          <w:lang w:eastAsia="zh-CN"/>
        </w:rPr>
      </w:pPr>
      <w:r w:rsidRPr="00903D4D">
        <w:rPr>
          <w:rFonts w:ascii="Times New Roman" w:eastAsia="Times New Roman" w:hAnsi="Times New Roman" w:cs="Times New Roman"/>
          <w:lang w:eastAsia="zh-CN"/>
        </w:rPr>
        <w:t>D</w:t>
      </w:r>
      <w:r w:rsidRPr="00903D4D">
        <w:rPr>
          <w:rFonts w:ascii="Times New Roman" w:hAnsi="Times New Roman" w:cs="Times New Roman"/>
          <w:lang w:eastAsia="zh-CN"/>
        </w:rPr>
        <w:t>iscuss whether one or both of the following alternatives are supported</w:t>
      </w:r>
    </w:p>
    <w:p w14:paraId="020C93BD" w14:textId="77777777" w:rsidR="009D4BAE" w:rsidRPr="00903D4D" w:rsidRDefault="009D4BAE" w:rsidP="009D4BAE">
      <w:pPr>
        <w:numPr>
          <w:ilvl w:val="2"/>
          <w:numId w:val="97"/>
        </w:numPr>
        <w:spacing w:after="0" w:line="240" w:lineRule="auto"/>
        <w:rPr>
          <w:rFonts w:ascii="Times New Roman" w:hAnsi="Times New Roman" w:cs="Times New Roman"/>
          <w:lang w:eastAsia="zh-CN"/>
        </w:rPr>
      </w:pPr>
      <w:r w:rsidRPr="00903D4D">
        <w:rPr>
          <w:rFonts w:ascii="Times New Roman" w:hAnsi="Times New Roman" w:cs="Times New Roman"/>
          <w:lang w:eastAsia="zh-CN"/>
        </w:rPr>
        <w:t>Alt 1: 1 sub-channel is confined within 1 RB set</w:t>
      </w:r>
    </w:p>
    <w:p w14:paraId="378C6485" w14:textId="77777777" w:rsidR="009D4BAE" w:rsidRPr="00903D4D" w:rsidRDefault="009D4BAE" w:rsidP="009D4BAE">
      <w:pPr>
        <w:numPr>
          <w:ilvl w:val="2"/>
          <w:numId w:val="97"/>
        </w:numPr>
        <w:spacing w:after="0" w:line="240" w:lineRule="auto"/>
        <w:rPr>
          <w:rFonts w:ascii="Times New Roman" w:hAnsi="Times New Roman" w:cs="Times New Roman"/>
          <w:lang w:eastAsia="zh-CN"/>
        </w:rPr>
      </w:pPr>
      <w:r w:rsidRPr="00903D4D">
        <w:rPr>
          <w:rFonts w:ascii="Times New Roman" w:hAnsi="Times New Roman" w:cs="Times New Roman"/>
          <w:lang w:eastAsia="zh-CN"/>
        </w:rPr>
        <w:t>Alt 2: 1 sub-channel spans 1 or multiple RB set(s) belonging to a resource pool</w:t>
      </w:r>
    </w:p>
    <w:p w14:paraId="4A788E88" w14:textId="77777777" w:rsidR="009D4BAE" w:rsidRPr="00903D4D" w:rsidRDefault="009D4BAE" w:rsidP="009D4BAE">
      <w:pPr>
        <w:rPr>
          <w:rFonts w:ascii="Times New Roman" w:hAnsi="Times New Roman" w:cs="Times New Roman"/>
          <w:lang w:eastAsia="x-none"/>
        </w:rPr>
      </w:pPr>
    </w:p>
    <w:p w14:paraId="1FF91844" w14:textId="77777777" w:rsidR="009D4BAE" w:rsidRPr="00903D4D" w:rsidRDefault="009D4BAE" w:rsidP="009D4BAE">
      <w:pPr>
        <w:rPr>
          <w:rFonts w:ascii="Times New Roman" w:hAnsi="Times New Roman" w:cs="Times New Roman"/>
          <w:b/>
          <w:lang w:eastAsia="zh-CN"/>
        </w:rPr>
      </w:pPr>
      <w:r w:rsidRPr="00903D4D">
        <w:rPr>
          <w:rFonts w:ascii="Times New Roman" w:hAnsi="Times New Roman" w:cs="Times New Roman"/>
          <w:b/>
          <w:highlight w:val="green"/>
          <w:lang w:eastAsia="zh-CN"/>
        </w:rPr>
        <w:t>Agreement</w:t>
      </w:r>
    </w:p>
    <w:p w14:paraId="322499EF" w14:textId="77777777" w:rsidR="009D4BAE" w:rsidRPr="00903D4D" w:rsidRDefault="009D4BAE" w:rsidP="009D4BAE">
      <w:pPr>
        <w:rPr>
          <w:rFonts w:ascii="Times New Roman" w:hAnsi="Times New Roman" w:cs="Times New Roman"/>
          <w:lang w:eastAsia="zh-CN"/>
        </w:rPr>
      </w:pPr>
      <w:r w:rsidRPr="00903D4D">
        <w:rPr>
          <w:rFonts w:ascii="Times New Roman" w:hAnsi="Times New Roman" w:cs="Times New Roman"/>
          <w:lang w:eastAsia="zh-CN"/>
        </w:rPr>
        <w:t>To meet OCB and PSD requirement for PSFCH transmission, at least RB-based interlace is supported at least for 15 kHz and 30 kHz SCS, FFS details.</w:t>
      </w:r>
    </w:p>
    <w:p w14:paraId="3A8600C9" w14:textId="77777777" w:rsidR="009D4BAE" w:rsidRPr="00903D4D" w:rsidRDefault="009D4BAE" w:rsidP="009D4BAE">
      <w:pPr>
        <w:rPr>
          <w:rFonts w:ascii="Times New Roman" w:hAnsi="Times New Roman" w:cs="Times New Roman"/>
          <w:lang w:eastAsia="zh-CN"/>
        </w:rPr>
      </w:pPr>
    </w:p>
    <w:p w14:paraId="41322643" w14:textId="77777777" w:rsidR="009D4BAE" w:rsidRPr="00903D4D" w:rsidRDefault="009D4BAE" w:rsidP="009D4BAE">
      <w:pPr>
        <w:rPr>
          <w:rFonts w:ascii="Times New Roman" w:hAnsi="Times New Roman" w:cs="Times New Roman"/>
          <w:b/>
          <w:lang w:eastAsia="zh-CN"/>
        </w:rPr>
      </w:pPr>
      <w:r w:rsidRPr="00903D4D">
        <w:rPr>
          <w:rFonts w:ascii="Times New Roman" w:hAnsi="Times New Roman" w:cs="Times New Roman"/>
          <w:b/>
          <w:highlight w:val="green"/>
          <w:lang w:eastAsia="zh-CN"/>
        </w:rPr>
        <w:t>Agreement</w:t>
      </w:r>
    </w:p>
    <w:p w14:paraId="3BF2BA46" w14:textId="77777777" w:rsidR="009D4BAE" w:rsidRPr="00903D4D" w:rsidRDefault="009D4BAE" w:rsidP="009D4BAE">
      <w:pPr>
        <w:rPr>
          <w:rFonts w:ascii="Times New Roman" w:hAnsi="Times New Roman" w:cs="Times New Roman"/>
          <w:lang w:eastAsia="zh-CN"/>
        </w:rPr>
      </w:pPr>
      <w:r w:rsidRPr="00903D4D">
        <w:rPr>
          <w:rFonts w:ascii="Times New Roman" w:hAnsi="Times New Roman" w:cs="Times New Roman"/>
          <w:lang w:eastAsia="zh-CN"/>
        </w:rPr>
        <w:t>If RAN1 decides that LBT is performed for S-SSB transmission, in addition to the S-SSB occasions in R16/R17 NR SL design, support additional candidate S-SSB occasions</w:t>
      </w:r>
    </w:p>
    <w:p w14:paraId="69E0D26A" w14:textId="77777777" w:rsidR="009D4BAE" w:rsidRPr="00903D4D"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FFS the number and locations of additional candidate S-SSB occasions</w:t>
      </w:r>
    </w:p>
    <w:p w14:paraId="70F5152E" w14:textId="77777777" w:rsidR="009D4BAE" w:rsidRPr="00903D4D"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FFS when a UE transmits S-SSB on such additional candidate S-SSB occasions, and the related Rx UE’s behavior</w:t>
      </w:r>
    </w:p>
    <w:p w14:paraId="22A077F5" w14:textId="77777777" w:rsidR="009D4BAE" w:rsidRPr="00903D4D" w:rsidRDefault="009D4BAE" w:rsidP="009D4BAE">
      <w:pPr>
        <w:rPr>
          <w:rFonts w:ascii="Times New Roman" w:hAnsi="Times New Roman" w:cs="Times New Roman"/>
          <w:lang w:eastAsia="zh-CN"/>
        </w:rPr>
      </w:pPr>
    </w:p>
    <w:p w14:paraId="053A7C67" w14:textId="77777777" w:rsidR="009D4BAE" w:rsidRPr="00903D4D" w:rsidRDefault="009D4BAE" w:rsidP="009D4BAE">
      <w:pPr>
        <w:rPr>
          <w:rFonts w:ascii="Times New Roman" w:hAnsi="Times New Roman" w:cs="Times New Roman"/>
          <w:b/>
          <w:highlight w:val="green"/>
          <w:lang w:eastAsia="zh-CN"/>
        </w:rPr>
      </w:pPr>
      <w:r w:rsidRPr="00903D4D">
        <w:rPr>
          <w:rFonts w:ascii="Times New Roman" w:hAnsi="Times New Roman" w:cs="Times New Roman"/>
          <w:b/>
          <w:highlight w:val="green"/>
          <w:lang w:eastAsia="zh-CN"/>
        </w:rPr>
        <w:t>Agreement</w:t>
      </w:r>
    </w:p>
    <w:p w14:paraId="2FC3241B" w14:textId="77777777" w:rsidR="009D4BAE" w:rsidRPr="00903D4D" w:rsidRDefault="009D4BAE" w:rsidP="009D4BAE">
      <w:pPr>
        <w:rPr>
          <w:rFonts w:ascii="Times New Roman" w:hAnsi="Times New Roman" w:cs="Times New Roman"/>
          <w:lang w:eastAsia="zh-CN"/>
        </w:rPr>
      </w:pPr>
      <w:r w:rsidRPr="00903D4D">
        <w:rPr>
          <w:rFonts w:ascii="Times New Roman" w:hAnsi="Times New Roman" w:cs="Times New Roman"/>
          <w:lang w:eastAsia="zh-CN"/>
        </w:rPr>
        <w:t xml:space="preserve">Regarding PSFCH transmission, at least the followings alternatives can be further studied </w:t>
      </w:r>
    </w:p>
    <w:p w14:paraId="6C4CEB7C" w14:textId="77777777" w:rsidR="009D4BAE" w:rsidRPr="00903D4D"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Alt 1: each PSFCH transmission occupies a common interlace and zero or one or more dedicated PRB(s)</w:t>
      </w:r>
    </w:p>
    <w:p w14:paraId="5DF2DF6B" w14:textId="77777777" w:rsidR="009D4BAE" w:rsidRPr="00903D4D"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Alt 2: each PSFCH transmission occupies an interlace, and may or may not further apply code domain enhancement (e.g., OCC, PRB-level cyclic shifts)</w:t>
      </w:r>
    </w:p>
    <w:p w14:paraId="4971F0F3" w14:textId="77777777" w:rsidR="009D4BAE" w:rsidRPr="00903D4D"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Alt 3: each PSFCH transmission occupies some dedicated PRBs and some common PRBs</w:t>
      </w:r>
    </w:p>
    <w:p w14:paraId="33357564" w14:textId="77777777" w:rsidR="009D4BAE" w:rsidRPr="00903D4D"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903D4D">
        <w:rPr>
          <w:rFonts w:ascii="Times New Roman" w:hAnsi="Times New Roman" w:cs="Times New Roman"/>
          <w:lang w:eastAsia="zh-CN"/>
        </w:rPr>
        <w:t>FFS details of above alternatives</w:t>
      </w:r>
    </w:p>
    <w:p w14:paraId="4735D73B" w14:textId="77777777" w:rsidR="009D4BAE" w:rsidRPr="00903D4D" w:rsidRDefault="009D4BAE" w:rsidP="009D4BAE">
      <w:pPr>
        <w:rPr>
          <w:rFonts w:ascii="Times New Roman" w:hAnsi="Times New Roman" w:cs="Times New Roman"/>
          <w:lang w:eastAsia="x-none"/>
        </w:rPr>
      </w:pPr>
    </w:p>
    <w:p w14:paraId="24E55260" w14:textId="77777777" w:rsidR="009D4BAE" w:rsidRPr="00903D4D" w:rsidRDefault="009D4BAE" w:rsidP="009D4BAE">
      <w:pPr>
        <w:rPr>
          <w:rFonts w:ascii="Times New Roman" w:hAnsi="Times New Roman" w:cs="Times New Roman"/>
          <w:b/>
          <w:highlight w:val="green"/>
          <w:lang w:eastAsia="zh-CN"/>
        </w:rPr>
      </w:pPr>
      <w:r w:rsidRPr="00903D4D">
        <w:rPr>
          <w:rFonts w:ascii="Times New Roman" w:hAnsi="Times New Roman" w:cs="Times New Roman"/>
          <w:b/>
          <w:highlight w:val="green"/>
          <w:lang w:eastAsia="zh-CN"/>
        </w:rPr>
        <w:t>Agreement</w:t>
      </w:r>
    </w:p>
    <w:p w14:paraId="0C95E693" w14:textId="77777777" w:rsidR="009D4BAE" w:rsidRPr="00903D4D" w:rsidRDefault="009D4BAE" w:rsidP="009D4BAE">
      <w:pPr>
        <w:rPr>
          <w:rFonts w:ascii="Times New Roman" w:hAnsi="Times New Roman" w:cs="Times New Roman"/>
          <w:lang w:eastAsia="zh-CN"/>
        </w:rPr>
      </w:pPr>
      <w:r w:rsidRPr="00903D4D">
        <w:rPr>
          <w:rFonts w:ascii="Times New Roman" w:hAnsi="Times New Roman" w:cs="Times New Roman"/>
          <w:lang w:eastAsia="zh-CN"/>
        </w:rPr>
        <w:t>If RAN1 decides that LBT is performed for PSFCH transmission, for the time and frequency domain locations of PSFCH resources, at least the followings alternatives can be further studied</w:t>
      </w:r>
    </w:p>
    <w:p w14:paraId="6DBB43A1" w14:textId="77777777" w:rsidR="009D4BAE" w:rsidRPr="00903D4D"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Alt 1: PSFCH resources are (pre-)configured</w:t>
      </w:r>
    </w:p>
    <w:p w14:paraId="441E7A77" w14:textId="77777777" w:rsidR="009D4BAE" w:rsidRPr="00903D4D"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Alt 2: PSFCH resources are dynamically indicated</w:t>
      </w:r>
    </w:p>
    <w:p w14:paraId="604CEE30" w14:textId="77777777" w:rsidR="009D4BAE" w:rsidRPr="00903D4D"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 xml:space="preserve">Combination of above alternatives are not precluded </w:t>
      </w:r>
    </w:p>
    <w:p w14:paraId="025A81CE" w14:textId="77777777" w:rsidR="009D4BAE" w:rsidRPr="00903D4D"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903D4D">
        <w:rPr>
          <w:rFonts w:ascii="Times New Roman" w:hAnsi="Times New Roman" w:cs="Times New Roman"/>
          <w:lang w:eastAsia="zh-CN"/>
        </w:rPr>
        <w:t>FFS details of above alternatives</w:t>
      </w:r>
    </w:p>
    <w:p w14:paraId="3579DF25" w14:textId="77777777" w:rsidR="009D4BAE" w:rsidRPr="00903D4D" w:rsidRDefault="009D4BAE" w:rsidP="009D4BAE">
      <w:pPr>
        <w:rPr>
          <w:rFonts w:ascii="Times New Roman" w:hAnsi="Times New Roman" w:cs="Times New Roman"/>
          <w:lang w:eastAsia="x-none"/>
        </w:rPr>
      </w:pPr>
    </w:p>
    <w:p w14:paraId="6532718F" w14:textId="77777777" w:rsidR="009D4BAE" w:rsidRPr="00903D4D" w:rsidRDefault="009D4BAE" w:rsidP="009D4BAE">
      <w:pPr>
        <w:rPr>
          <w:rFonts w:ascii="Times New Roman" w:hAnsi="Times New Roman" w:cs="Times New Roman"/>
          <w:b/>
          <w:highlight w:val="green"/>
          <w:lang w:eastAsia="zh-CN"/>
        </w:rPr>
      </w:pPr>
      <w:r w:rsidRPr="00903D4D">
        <w:rPr>
          <w:rFonts w:ascii="Times New Roman" w:hAnsi="Times New Roman" w:cs="Times New Roman"/>
          <w:b/>
          <w:highlight w:val="green"/>
          <w:lang w:eastAsia="zh-CN"/>
        </w:rPr>
        <w:t>Agreement</w:t>
      </w:r>
    </w:p>
    <w:p w14:paraId="5B3B5DDB" w14:textId="77777777" w:rsidR="009D4BAE" w:rsidRPr="00903D4D" w:rsidRDefault="009D4BAE" w:rsidP="009D4BAE">
      <w:pPr>
        <w:rPr>
          <w:rFonts w:ascii="Times New Roman" w:hAnsi="Times New Roman" w:cs="Times New Roman"/>
          <w:lang w:eastAsia="zh-CN"/>
        </w:rPr>
      </w:pPr>
      <w:r w:rsidRPr="00903D4D">
        <w:rPr>
          <w:rFonts w:ascii="Times New Roman" w:hAnsi="Times New Roman" w:cs="Times New Roman"/>
          <w:lang w:eastAsia="zh-CN"/>
        </w:rPr>
        <w:lastRenderedPageBreak/>
        <w:t xml:space="preserve">For S-SSB and synchronization in SL-U: </w:t>
      </w:r>
    </w:p>
    <w:p w14:paraId="0F8C826A" w14:textId="77777777" w:rsidR="009D4BAE" w:rsidRPr="00903D4D"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No changes on R16 NR SL S-PSS/S-SSS sequence generation</w:t>
      </w:r>
    </w:p>
    <w:p w14:paraId="1C73C68C" w14:textId="77777777" w:rsidR="009D4BAE" w:rsidRPr="00903D4D"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903D4D">
        <w:rPr>
          <w:rFonts w:ascii="Times New Roman" w:hAnsi="Times New Roman" w:cs="Times New Roman"/>
          <w:lang w:eastAsia="zh-CN"/>
        </w:rPr>
        <w:t>Continue studying the 4 options from the previous agreement and whether/how temporary exemption of OCB requirement is applicable for S-SSB transmission, e.g., how to meet the minimum of 2 MHz requirement under 15 kHz SCS</w:t>
      </w:r>
    </w:p>
    <w:p w14:paraId="5BCAA572" w14:textId="77777777" w:rsidR="009D4BAE" w:rsidRPr="00903D4D" w:rsidRDefault="009D4BAE" w:rsidP="009D4BAE">
      <w:pPr>
        <w:rPr>
          <w:rFonts w:ascii="Times New Roman" w:hAnsi="Times New Roman" w:cs="Times New Roman"/>
          <w:lang w:eastAsia="x-none"/>
        </w:rPr>
      </w:pPr>
    </w:p>
    <w:p w14:paraId="20949884" w14:textId="77777777" w:rsidR="009D4BAE" w:rsidRPr="00903D4D" w:rsidRDefault="009D4BAE" w:rsidP="009D4BAE">
      <w:pPr>
        <w:rPr>
          <w:rFonts w:ascii="Times New Roman" w:hAnsi="Times New Roman" w:cs="Times New Roman"/>
          <w:b/>
          <w:highlight w:val="green"/>
          <w:lang w:eastAsia="zh-CN"/>
        </w:rPr>
      </w:pPr>
      <w:r w:rsidRPr="00903D4D">
        <w:rPr>
          <w:rFonts w:ascii="Times New Roman" w:hAnsi="Times New Roman" w:cs="Times New Roman"/>
          <w:b/>
          <w:highlight w:val="green"/>
          <w:lang w:eastAsia="zh-CN"/>
        </w:rPr>
        <w:t>Agreement</w:t>
      </w:r>
    </w:p>
    <w:p w14:paraId="7FABC782" w14:textId="77777777" w:rsidR="009D4BAE" w:rsidRPr="00903D4D" w:rsidRDefault="009D4BAE" w:rsidP="009D4BAE">
      <w:pPr>
        <w:rPr>
          <w:rFonts w:ascii="Times New Roman" w:hAnsi="Times New Roman" w:cs="Times New Roman"/>
          <w:lang w:eastAsia="zh-CN"/>
        </w:rPr>
      </w:pPr>
      <w:r w:rsidRPr="00903D4D">
        <w:rPr>
          <w:rFonts w:ascii="Times New Roman" w:hAnsi="Times New Roman" w:cs="Times New Roman"/>
          <w:lang w:eastAsia="zh-CN"/>
        </w:rPr>
        <w:t>For PSCCH and PSSCH resource indication in time/frequency domain:</w:t>
      </w:r>
    </w:p>
    <w:p w14:paraId="7C11B1F8" w14:textId="77777777" w:rsidR="009D4BAE" w:rsidRPr="00903D4D" w:rsidRDefault="009D4BAE" w:rsidP="009D4BAE">
      <w:pPr>
        <w:numPr>
          <w:ilvl w:val="0"/>
          <w:numId w:val="97"/>
        </w:numPr>
        <w:spacing w:after="0" w:line="240" w:lineRule="auto"/>
        <w:rPr>
          <w:rFonts w:ascii="Times New Roman" w:hAnsi="Times New Roman" w:cs="Times New Roman"/>
          <w:lang w:eastAsia="zh-CN"/>
        </w:rPr>
      </w:pPr>
      <w:r w:rsidRPr="00903D4D">
        <w:rPr>
          <w:rFonts w:ascii="Times New Roman" w:eastAsia="Times New Roman" w:hAnsi="Times New Roman" w:cs="Times New Roman"/>
          <w:lang w:eastAsia="zh-CN"/>
        </w:rPr>
        <w:t xml:space="preserve">For time domain: </w:t>
      </w:r>
      <w:r w:rsidRPr="00903D4D">
        <w:rPr>
          <w:rFonts w:ascii="Times New Roman" w:hAnsi="Times New Roman" w:cs="Times New Roman"/>
          <w:lang w:eastAsia="zh-CN"/>
        </w:rPr>
        <w:t>R16 NR SL TRIV is reused as baseline</w:t>
      </w:r>
    </w:p>
    <w:p w14:paraId="4DE57F17" w14:textId="77777777" w:rsidR="009D4BAE" w:rsidRPr="00903D4D" w:rsidRDefault="009D4BAE" w:rsidP="009D4BAE">
      <w:pPr>
        <w:numPr>
          <w:ilvl w:val="0"/>
          <w:numId w:val="97"/>
        </w:numPr>
        <w:spacing w:after="0" w:line="240" w:lineRule="auto"/>
        <w:rPr>
          <w:rFonts w:ascii="Times New Roman" w:hAnsi="Times New Roman" w:cs="Times New Roman"/>
          <w:lang w:eastAsia="zh-CN"/>
        </w:rPr>
      </w:pPr>
      <w:r w:rsidRPr="00903D4D">
        <w:rPr>
          <w:rFonts w:ascii="Times New Roman" w:eastAsia="Times New Roman" w:hAnsi="Times New Roman" w:cs="Times New Roman"/>
          <w:lang w:eastAsia="zh-CN"/>
        </w:rPr>
        <w:t xml:space="preserve">For frequency domain: </w:t>
      </w:r>
    </w:p>
    <w:p w14:paraId="784962E7" w14:textId="77777777" w:rsidR="009D4BAE" w:rsidRPr="00903D4D" w:rsidRDefault="009D4BAE" w:rsidP="009D4BAE">
      <w:pPr>
        <w:numPr>
          <w:ilvl w:val="1"/>
          <w:numId w:val="97"/>
        </w:numPr>
        <w:spacing w:after="0" w:line="240" w:lineRule="auto"/>
        <w:rPr>
          <w:rFonts w:ascii="Times New Roman" w:hAnsi="Times New Roman" w:cs="Times New Roman"/>
          <w:strike/>
          <w:lang w:eastAsia="zh-CN"/>
        </w:rPr>
      </w:pPr>
      <w:r w:rsidRPr="00903D4D">
        <w:rPr>
          <w:rFonts w:ascii="Times New Roman" w:eastAsia="Times New Roman" w:hAnsi="Times New Roman" w:cs="Times New Roman"/>
          <w:lang w:eastAsia="zh-CN"/>
        </w:rPr>
        <w:t xml:space="preserve">further study sub-channel indexing and resource indication </w:t>
      </w:r>
    </w:p>
    <w:p w14:paraId="3264380C" w14:textId="77777777" w:rsidR="009D4BAE" w:rsidRPr="00903D4D" w:rsidRDefault="009D4BAE" w:rsidP="009D4BAE">
      <w:pPr>
        <w:numPr>
          <w:ilvl w:val="0"/>
          <w:numId w:val="97"/>
        </w:numPr>
        <w:spacing w:after="0" w:line="240" w:lineRule="auto"/>
        <w:rPr>
          <w:rFonts w:ascii="Times New Roman" w:hAnsi="Times New Roman" w:cs="Times New Roman"/>
          <w:lang w:eastAsia="zh-CN"/>
        </w:rPr>
      </w:pPr>
      <w:r w:rsidRPr="00903D4D">
        <w:rPr>
          <w:rFonts w:ascii="Times New Roman" w:eastAsia="Times New Roman" w:hAnsi="Times New Roman" w:cs="Times New Roman"/>
          <w:lang w:eastAsia="zh-CN"/>
        </w:rPr>
        <w:t>FFS: whether any enhancement needed on R16 NR SL TRIV/FRIV if new feature is introduced in SL-U, e.g., multi-slot consecutive transmission</w:t>
      </w:r>
    </w:p>
    <w:p w14:paraId="2B8E93D5" w14:textId="77777777" w:rsidR="00B668A9" w:rsidRPr="00903D4D" w:rsidRDefault="00B668A9" w:rsidP="00C36A4B">
      <w:pPr>
        <w:spacing w:before="120"/>
        <w:contextualSpacing/>
        <w:jc w:val="both"/>
        <w:rPr>
          <w:rFonts w:ascii="Times New Roman" w:hAnsi="Times New Roman" w:cs="Times New Roman"/>
          <w:b/>
          <w:bCs/>
        </w:rPr>
      </w:pPr>
    </w:p>
    <w:p w14:paraId="17CA0C14" w14:textId="77777777" w:rsidR="00EF4A73" w:rsidRPr="00903D4D" w:rsidRDefault="00EF4A73" w:rsidP="00C36A4B">
      <w:pPr>
        <w:spacing w:before="120"/>
        <w:contextualSpacing/>
        <w:jc w:val="both"/>
        <w:rPr>
          <w:rFonts w:ascii="Times New Roman" w:hAnsi="Times New Roman" w:cs="Times New Roman"/>
          <w:b/>
          <w:bCs/>
        </w:rPr>
      </w:pPr>
    </w:p>
    <w:p w14:paraId="49C6EF36" w14:textId="77777777" w:rsidR="00EF4A73" w:rsidRPr="00903D4D" w:rsidRDefault="00EF4A73" w:rsidP="00EF4A73">
      <w:pPr>
        <w:pStyle w:val="3GPPH2"/>
        <w:rPr>
          <w:rFonts w:ascii="Times New Roman" w:hAnsi="Times New Roman"/>
          <w:lang w:eastAsia="zh-CN"/>
        </w:rPr>
      </w:pPr>
      <w:r w:rsidRPr="00903D4D">
        <w:rPr>
          <w:rFonts w:ascii="Times New Roman" w:hAnsi="Times New Roman"/>
          <w:lang w:eastAsia="zh-CN"/>
        </w:rPr>
        <w:t>RAN1 #110b agreements:</w:t>
      </w:r>
    </w:p>
    <w:p w14:paraId="4AF171B5" w14:textId="77777777" w:rsidR="00EF4A73" w:rsidRPr="00903D4D" w:rsidRDefault="00EF4A73" w:rsidP="00442A67">
      <w:pPr>
        <w:pStyle w:val="3GPPText"/>
        <w:rPr>
          <w:lang w:eastAsia="zh-CN"/>
        </w:rPr>
      </w:pPr>
    </w:p>
    <w:p w14:paraId="6FD3D610"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Agreement</w:t>
      </w:r>
    </w:p>
    <w:p w14:paraId="2CC80FC9" w14:textId="77777777" w:rsidR="00F80353" w:rsidRPr="00903D4D" w:rsidRDefault="00F80353" w:rsidP="00F80353">
      <w:pPr>
        <w:spacing w:line="276" w:lineRule="auto"/>
        <w:rPr>
          <w:rFonts w:ascii="Times New Roman" w:hAnsi="Times New Roman" w:cs="Times New Roman"/>
        </w:rPr>
      </w:pPr>
      <w:r w:rsidRPr="00903D4D">
        <w:rPr>
          <w:rFonts w:ascii="Times New Roman" w:hAnsi="Times New Roman" w:cs="Times New Roman"/>
        </w:rPr>
        <w:t>For interlace RB-based PSCCH/PSSCH transmission in SL-U:</w:t>
      </w:r>
    </w:p>
    <w:p w14:paraId="1212621F"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hAnsi="Times New Roman" w:cs="Times New Roman"/>
        </w:rPr>
        <w:t>Regarding 1</w:t>
      </w:r>
      <w:r w:rsidRPr="00903D4D">
        <w:rPr>
          <w:rFonts w:ascii="Times New Roman" w:eastAsia="Microsoft YaHei" w:hAnsi="Times New Roman" w:cs="Times New Roman"/>
        </w:rPr>
        <w:t xml:space="preserve"> sub-channel equals </w:t>
      </w:r>
      <w:r w:rsidRPr="00903D4D">
        <w:rPr>
          <w:rFonts w:ascii="Times New Roman" w:eastAsia="Microsoft YaHei" w:hAnsi="Times New Roman" w:cs="Times New Roman"/>
          <w:lang w:eastAsia="zh-CN"/>
        </w:rPr>
        <w:t>K</w:t>
      </w:r>
      <w:r w:rsidRPr="00903D4D">
        <w:rPr>
          <w:rFonts w:ascii="Times New Roman" w:eastAsia="Microsoft YaHei" w:hAnsi="Times New Roman" w:cs="Times New Roman"/>
        </w:rPr>
        <w:t xml:space="preserve"> interlace(s)</w:t>
      </w:r>
    </w:p>
    <w:p w14:paraId="664AF967"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rPr>
        <w:t>At least K=1 and K=2 is supported</w:t>
      </w:r>
      <w:r w:rsidRPr="00903D4D">
        <w:rPr>
          <w:rFonts w:ascii="Times New Roman" w:eastAsia="Microsoft YaHei" w:hAnsi="Times New Roman" w:cs="Times New Roman"/>
          <w:lang w:eastAsia="zh-CN"/>
        </w:rPr>
        <w:t xml:space="preserve"> for 15 kHz SCS</w:t>
      </w:r>
    </w:p>
    <w:p w14:paraId="654EE2D2"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rPr>
        <w:t>At least K=1 is supported</w:t>
      </w:r>
      <w:r w:rsidRPr="00903D4D">
        <w:rPr>
          <w:rFonts w:ascii="Times New Roman" w:eastAsia="Microsoft YaHei" w:hAnsi="Times New Roman" w:cs="Times New Roman"/>
          <w:lang w:eastAsia="zh-CN"/>
        </w:rPr>
        <w:t xml:space="preserve"> for 30 kHz SCS</w:t>
      </w:r>
    </w:p>
    <w:p w14:paraId="1E607C8A"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rPr>
        <w:t>FFS: details related to multiple RB sets</w:t>
      </w:r>
    </w:p>
    <w:p w14:paraId="1EC22DEA" w14:textId="77777777" w:rsidR="00F80353" w:rsidRPr="00903D4D" w:rsidRDefault="00F80353" w:rsidP="00F80353">
      <w:pPr>
        <w:rPr>
          <w:rFonts w:ascii="Times New Roman" w:hAnsi="Times New Roman" w:cs="Times New Roman"/>
          <w:lang w:eastAsia="x-none"/>
        </w:rPr>
      </w:pPr>
    </w:p>
    <w:p w14:paraId="76968356" w14:textId="77777777" w:rsidR="00F80353" w:rsidRPr="00903D4D" w:rsidRDefault="00F80353" w:rsidP="00F80353">
      <w:pPr>
        <w:spacing w:line="276" w:lineRule="auto"/>
        <w:rPr>
          <w:rFonts w:ascii="Times New Roman" w:eastAsia="Microsoft YaHei" w:hAnsi="Times New Roman" w:cs="Times New Roman"/>
          <w:b/>
          <w:lang w:eastAsia="zh-CN"/>
        </w:rPr>
      </w:pPr>
      <w:r w:rsidRPr="00903D4D">
        <w:rPr>
          <w:rFonts w:ascii="Times New Roman" w:hAnsi="Times New Roman" w:cs="Times New Roman"/>
          <w:b/>
          <w:highlight w:val="darkYellow"/>
          <w:lang w:eastAsia="zh-CN"/>
        </w:rPr>
        <w:t>Working assumption:</w:t>
      </w:r>
      <w:r w:rsidRPr="00903D4D">
        <w:rPr>
          <w:rFonts w:ascii="Times New Roman" w:hAnsi="Times New Roman" w:cs="Times New Roman"/>
          <w:b/>
          <w:lang w:eastAsia="zh-CN"/>
        </w:rPr>
        <w:t xml:space="preserve"> </w:t>
      </w:r>
    </w:p>
    <w:p w14:paraId="073965D8" w14:textId="77777777" w:rsidR="00F80353" w:rsidRPr="00903D4D" w:rsidRDefault="00F80353" w:rsidP="00F80353">
      <w:pPr>
        <w:rPr>
          <w:rFonts w:ascii="Times New Roman" w:hAnsi="Times New Roman" w:cs="Times New Roman"/>
          <w:lang w:eastAsia="x-none"/>
        </w:rPr>
      </w:pPr>
      <w:r w:rsidRPr="00903D4D">
        <w:rPr>
          <w:rFonts w:ascii="Times New Roman" w:hAnsi="Times New Roman" w:cs="Times New Roman"/>
          <w:lang w:eastAsia="x-none"/>
        </w:rPr>
        <w:t>Support maximum 2 candidate starting symbols within a slot for a PSCCH/PSSCH transmission.</w:t>
      </w:r>
    </w:p>
    <w:p w14:paraId="4004BCA7"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RAN1 strives to have unified design for PSCCH/PSSCH transmission from 1</w:t>
      </w:r>
      <w:r w:rsidRPr="00903D4D">
        <w:rPr>
          <w:rFonts w:ascii="Times New Roman" w:eastAsia="Microsoft YaHei" w:hAnsi="Times New Roman" w:cs="Times New Roman"/>
          <w:vertAlign w:val="superscript"/>
          <w:lang w:eastAsia="zh-CN"/>
        </w:rPr>
        <w:t>st</w:t>
      </w:r>
      <w:r w:rsidRPr="00903D4D">
        <w:rPr>
          <w:rFonts w:ascii="Times New Roman" w:eastAsia="Microsoft YaHei" w:hAnsi="Times New Roman" w:cs="Times New Roman"/>
          <w:lang w:eastAsia="zh-CN"/>
        </w:rPr>
        <w:t xml:space="preserve"> or 2</w:t>
      </w:r>
      <w:r w:rsidRPr="00903D4D">
        <w:rPr>
          <w:rFonts w:ascii="Times New Roman" w:eastAsia="Microsoft YaHei" w:hAnsi="Times New Roman" w:cs="Times New Roman"/>
          <w:vertAlign w:val="superscript"/>
          <w:lang w:eastAsia="zh-CN"/>
        </w:rPr>
        <w:t>nd</w:t>
      </w:r>
      <w:r w:rsidRPr="00903D4D">
        <w:rPr>
          <w:rFonts w:ascii="Times New Roman" w:eastAsia="Microsoft YaHei" w:hAnsi="Times New Roman" w:cs="Times New Roman"/>
          <w:lang w:eastAsia="zh-CN"/>
        </w:rPr>
        <w:t xml:space="preserve"> starting symbol</w:t>
      </w:r>
    </w:p>
    <w:p w14:paraId="10C61A74"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The candidate starting symbol(s) are intended for AGC purpose</w:t>
      </w:r>
    </w:p>
    <w:p w14:paraId="1AF18812"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other potential uses of the candidate starting symbol(s)</w:t>
      </w:r>
    </w:p>
    <w:p w14:paraId="3EFDC94B"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other details, e.g., applicable scenarios (including SCS), position of 2nd starting symbol, TBS determination, PSCCH blind decoding complexity, processing time constraints, etc.</w:t>
      </w:r>
    </w:p>
    <w:p w14:paraId="29202946"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whether 2 candidate starting symbols is also supported for slots with PSFCH</w:t>
      </w:r>
    </w:p>
    <w:p w14:paraId="5452E544" w14:textId="77777777" w:rsidR="00F80353" w:rsidRPr="00903D4D" w:rsidRDefault="00F80353" w:rsidP="00F80353">
      <w:pPr>
        <w:rPr>
          <w:rFonts w:ascii="Times New Roman" w:hAnsi="Times New Roman" w:cs="Times New Roman"/>
          <w:lang w:eastAsia="x-none"/>
        </w:rPr>
      </w:pPr>
    </w:p>
    <w:p w14:paraId="51DC32E7"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Agreement</w:t>
      </w:r>
    </w:p>
    <w:p w14:paraId="0799A4E8" w14:textId="77777777" w:rsidR="00F80353" w:rsidRPr="00903D4D" w:rsidRDefault="00F80353" w:rsidP="00F80353">
      <w:pPr>
        <w:spacing w:line="276" w:lineRule="auto"/>
        <w:contextualSpacing/>
        <w:rPr>
          <w:rFonts w:ascii="Times New Roman" w:hAnsi="Times New Roman" w:cs="Times New Roman"/>
          <w:lang w:eastAsia="zh-CN"/>
        </w:rPr>
      </w:pPr>
      <w:r w:rsidRPr="00903D4D">
        <w:rPr>
          <w:rFonts w:ascii="Times New Roman" w:hAnsi="Times New Roman" w:cs="Times New Roman"/>
          <w:lang w:eastAsia="zh-CN"/>
        </w:rPr>
        <w:t>To meet OCB and PSD requirement for S-SSB transmission, down-select between the followings for 15 kHz and 30 kHz SCS:</w:t>
      </w:r>
    </w:p>
    <w:p w14:paraId="2C581BB8"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Option 1: Using interlaced RB transmission for S-PSS/S-SSS/PSBCH</w:t>
      </w:r>
    </w:p>
    <w:p w14:paraId="4B2C279A"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Option 3: Repetition of S-PSS/S-SSS/PSBCH in frequency domain</w:t>
      </w:r>
    </w:p>
    <w:p w14:paraId="77F81CE7"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whether/how the above options apply to all or subset of channel type of S-PSS/S-SSS/PSBCH</w:t>
      </w:r>
    </w:p>
    <w:p w14:paraId="0479C195"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Note: RAN1 further study the relationship between above options and temporary OCB exemption, and the discussion on temporary OCB exemption can continue even if option 1 or option 3 is supported</w:t>
      </w:r>
    </w:p>
    <w:p w14:paraId="4E0427C0" w14:textId="77777777" w:rsidR="00F80353" w:rsidRPr="00903D4D" w:rsidRDefault="00F80353" w:rsidP="00F80353">
      <w:pPr>
        <w:rPr>
          <w:rFonts w:ascii="Times New Roman" w:hAnsi="Times New Roman" w:cs="Times New Roman"/>
          <w:lang w:eastAsia="zh-CN"/>
        </w:rPr>
      </w:pPr>
      <w:r w:rsidRPr="00903D4D">
        <w:rPr>
          <w:rFonts w:ascii="Times New Roman" w:hAnsi="Times New Roman" w:cs="Times New Roman"/>
          <w:lang w:eastAsia="zh-CN"/>
        </w:rPr>
        <w:t>FFS: how to handle 60 kHz SCS (if needed, not limited to option 1 or option 3)</w:t>
      </w:r>
    </w:p>
    <w:p w14:paraId="4ECA1E09" w14:textId="77777777" w:rsidR="00F80353" w:rsidRPr="00903D4D" w:rsidRDefault="00F80353" w:rsidP="00F80353">
      <w:pPr>
        <w:rPr>
          <w:rFonts w:ascii="Times New Roman" w:hAnsi="Times New Roman" w:cs="Times New Roman"/>
          <w:lang w:eastAsia="x-none"/>
        </w:rPr>
      </w:pPr>
    </w:p>
    <w:p w14:paraId="1075DA8D"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Agreement</w:t>
      </w:r>
    </w:p>
    <w:p w14:paraId="144E18FC" w14:textId="77777777" w:rsidR="00F80353" w:rsidRPr="00903D4D" w:rsidRDefault="00F80353" w:rsidP="00F80353">
      <w:pPr>
        <w:spacing w:line="276" w:lineRule="auto"/>
        <w:contextualSpacing/>
        <w:rPr>
          <w:rFonts w:ascii="Times New Roman" w:hAnsi="Times New Roman" w:cs="Times New Roman"/>
          <w:lang w:eastAsia="zh-CN"/>
        </w:rPr>
      </w:pPr>
      <w:r w:rsidRPr="00903D4D">
        <w:rPr>
          <w:rFonts w:ascii="Times New Roman" w:hAnsi="Times New Roman" w:cs="Times New Roman"/>
          <w:lang w:eastAsia="zh-CN"/>
        </w:rPr>
        <w:t xml:space="preserve">Regarding frequency domain resource indication for interlace RB-based PSSCH transmission: </w:t>
      </w:r>
    </w:p>
    <w:p w14:paraId="13213326"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When more than one RB set is used for transmissions, down-select one of the followings</w:t>
      </w:r>
    </w:p>
    <w:p w14:paraId="7BB3E3BC"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Option A: Support that the used interlace index(s) in different RB sets are always the same</w:t>
      </w:r>
    </w:p>
    <w:p w14:paraId="3F34A692"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Option B: Support that the used interlace index(s) in different RB sets can be different</w:t>
      </w:r>
    </w:p>
    <w:p w14:paraId="61E711DE"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details</w:t>
      </w:r>
    </w:p>
    <w:p w14:paraId="1F667DD2" w14:textId="77777777" w:rsidR="00F80353" w:rsidRPr="00903D4D" w:rsidRDefault="00F80353" w:rsidP="00F80353">
      <w:pPr>
        <w:rPr>
          <w:rFonts w:ascii="Times New Roman" w:hAnsi="Times New Roman" w:cs="Times New Roman"/>
          <w:lang w:eastAsia="x-none"/>
        </w:rPr>
      </w:pPr>
    </w:p>
    <w:p w14:paraId="78A561E3"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Agreement</w:t>
      </w:r>
    </w:p>
    <w:p w14:paraId="7BA94569" w14:textId="77777777" w:rsidR="00F80353" w:rsidRPr="00903D4D" w:rsidRDefault="00F80353" w:rsidP="00F80353">
      <w:pPr>
        <w:spacing w:line="276" w:lineRule="auto"/>
        <w:contextualSpacing/>
        <w:rPr>
          <w:rFonts w:ascii="Times New Roman" w:hAnsi="Times New Roman" w:cs="Times New Roman"/>
          <w:lang w:eastAsia="zh-CN"/>
        </w:rPr>
      </w:pPr>
      <w:r w:rsidRPr="00903D4D">
        <w:rPr>
          <w:rFonts w:ascii="Times New Roman" w:hAnsi="Times New Roman" w:cs="Times New Roman"/>
          <w:lang w:eastAsia="zh-CN"/>
        </w:rPr>
        <w:t xml:space="preserve">Regarding frequency domain resource indication for interlace RB-based PSSCH transmission: </w:t>
      </w:r>
    </w:p>
    <w:p w14:paraId="27D8C867"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Down-select one of the followings</w:t>
      </w:r>
    </w:p>
    <w:p w14:paraId="428CE99D"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Option 1: Support explicitly indicating the used sub-channel index(s) and RB set index(s)</w:t>
      </w:r>
    </w:p>
    <w:p w14:paraId="32EB0FD7"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Option 2: Support explicitly indicating at least the used sub-channel index(s)</w:t>
      </w:r>
    </w:p>
    <w:p w14:paraId="7ECB82D8" w14:textId="77777777" w:rsidR="00F80353" w:rsidRPr="00903D4D"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At least RB set index(s) is not explicitly indicated</w:t>
      </w:r>
    </w:p>
    <w:p w14:paraId="60678D35"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details</w:t>
      </w:r>
    </w:p>
    <w:p w14:paraId="7FE9C92F" w14:textId="77777777" w:rsidR="00F80353" w:rsidRPr="00903D4D" w:rsidRDefault="00F80353" w:rsidP="00F80353">
      <w:pPr>
        <w:rPr>
          <w:rFonts w:ascii="Times New Roman" w:hAnsi="Times New Roman" w:cs="Times New Roman"/>
          <w:lang w:eastAsia="x-none"/>
        </w:rPr>
      </w:pPr>
    </w:p>
    <w:p w14:paraId="7FA10417"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Agreement</w:t>
      </w:r>
    </w:p>
    <w:p w14:paraId="5F26DE64" w14:textId="77777777" w:rsidR="00F80353" w:rsidRPr="00903D4D" w:rsidRDefault="00F80353" w:rsidP="00F80353">
      <w:pPr>
        <w:spacing w:line="276" w:lineRule="auto"/>
        <w:contextualSpacing/>
        <w:rPr>
          <w:rFonts w:ascii="Times New Roman" w:hAnsi="Times New Roman" w:cs="Times New Roman"/>
          <w:lang w:eastAsia="zh-CN"/>
        </w:rPr>
      </w:pPr>
      <w:r w:rsidRPr="00903D4D">
        <w:rPr>
          <w:rFonts w:ascii="Times New Roman" w:hAnsi="Times New Roman" w:cs="Times New Roman"/>
          <w:lang w:eastAsia="zh-CN"/>
        </w:rPr>
        <w:t>For PSCCH and PSSCH in SL-U:</w:t>
      </w:r>
    </w:p>
    <w:p w14:paraId="712E7BDD"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PSCCH is transmitted within 1 sub-channel</w:t>
      </w:r>
    </w:p>
    <w:p w14:paraId="1F52CFD0"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At least support Option 1 below</w:t>
      </w:r>
    </w:p>
    <w:p w14:paraId="46FB2239"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Option 1: PSCCH locates in the lowest sub-channel of lowest RB set of corresponding PSSCH</w:t>
      </w:r>
    </w:p>
    <w:p w14:paraId="2B5CBF5F" w14:textId="77777777" w:rsidR="00F80353" w:rsidRPr="00903D4D"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Note: the lowest sub-channel may not be entirely contained in the lowest RB set</w:t>
      </w:r>
    </w:p>
    <w:p w14:paraId="2026711C"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whether/how to handle the case where UEs supporting different bandwidths can use the same resource pool to communicate with each other, e.g., whether/how to additionally support Option 2 below</w:t>
      </w:r>
    </w:p>
    <w:p w14:paraId="7DCE1197"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Option 2: PSCCH locates in every RB set of corresponding PSSCH</w:t>
      </w:r>
    </w:p>
    <w:p w14:paraId="6585C690"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Note: the above options do not imply any restriction on the mapping of sub-channels to PRBs.</w:t>
      </w:r>
    </w:p>
    <w:p w14:paraId="581F7421"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other details</w:t>
      </w:r>
    </w:p>
    <w:p w14:paraId="63362CF9" w14:textId="77777777" w:rsidR="00F80353" w:rsidRPr="00903D4D" w:rsidRDefault="00F80353" w:rsidP="00F80353">
      <w:pPr>
        <w:rPr>
          <w:rFonts w:ascii="Times New Roman" w:hAnsi="Times New Roman" w:cs="Times New Roman"/>
          <w:lang w:eastAsia="x-none"/>
        </w:rPr>
      </w:pPr>
    </w:p>
    <w:p w14:paraId="49B6EC75"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Agreement</w:t>
      </w:r>
    </w:p>
    <w:p w14:paraId="099A0F83" w14:textId="77777777" w:rsidR="00F80353" w:rsidRPr="00903D4D" w:rsidRDefault="00F80353" w:rsidP="00F80353">
      <w:pPr>
        <w:spacing w:line="276" w:lineRule="auto"/>
        <w:contextualSpacing/>
        <w:rPr>
          <w:rFonts w:ascii="Times New Roman" w:hAnsi="Times New Roman" w:cs="Times New Roman"/>
          <w:lang w:eastAsia="zh-CN"/>
        </w:rPr>
      </w:pPr>
      <w:r w:rsidRPr="00903D4D">
        <w:rPr>
          <w:rFonts w:ascii="Times New Roman" w:hAnsi="Times New Roman" w:cs="Times New Roman"/>
          <w:lang w:eastAsia="zh-CN"/>
        </w:rPr>
        <w:t>Regarding usage of PRBs within intra-cell guard band of two adjacent RB sets:</w:t>
      </w:r>
    </w:p>
    <w:p w14:paraId="7651C13E"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396F719E"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details, e.g., handling of potential unequal sub-channel size, for interlaced RB based transmission, whether the PRB(s) in the intra-cell guard band have the same interlace index(s) as the PRBs for PSSCH transmission in these two RB sets</w:t>
      </w:r>
    </w:p>
    <w:p w14:paraId="03668B40"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Such PRBs are not used for PSCCH transmission</w:t>
      </w:r>
    </w:p>
    <w:p w14:paraId="0FF8C95B" w14:textId="77777777" w:rsidR="00F80353" w:rsidRPr="00903D4D"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whether or not such PRBs are used for PSFCH/S-SSB transmission</w:t>
      </w:r>
    </w:p>
    <w:p w14:paraId="1504893E" w14:textId="77777777" w:rsidR="00F80353" w:rsidRPr="00903D4D" w:rsidRDefault="00F80353" w:rsidP="00F80353">
      <w:pPr>
        <w:rPr>
          <w:rFonts w:ascii="Times New Roman" w:eastAsia="SimSun" w:hAnsi="Times New Roman" w:cs="Times New Roman"/>
          <w:lang w:eastAsia="zh-CN"/>
        </w:rPr>
      </w:pPr>
    </w:p>
    <w:p w14:paraId="565156E3"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Agreement</w:t>
      </w:r>
    </w:p>
    <w:p w14:paraId="097F3077" w14:textId="77777777" w:rsidR="00F80353" w:rsidRPr="00903D4D" w:rsidRDefault="00F80353" w:rsidP="00F80353">
      <w:pPr>
        <w:spacing w:line="276" w:lineRule="auto"/>
        <w:contextualSpacing/>
        <w:rPr>
          <w:rFonts w:ascii="Times New Roman" w:hAnsi="Times New Roman" w:cs="Times New Roman"/>
          <w:lang w:eastAsia="zh-CN"/>
        </w:rPr>
      </w:pPr>
      <w:r w:rsidRPr="00903D4D">
        <w:rPr>
          <w:rFonts w:ascii="Times New Roman" w:hAnsi="Times New Roman" w:cs="Times New Roman"/>
          <w:lang w:eastAsia="zh-CN"/>
        </w:rPr>
        <w:t>At least R16/R17 NR SL S-SSB slots are excluded from SL resource pool.</w:t>
      </w:r>
    </w:p>
    <w:p w14:paraId="6F72EB37"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lastRenderedPageBreak/>
        <w:t>Note: whether or not additional candidate S-SSB occasions are excluded from resource pool will be discussed after the details of additional candidate S-SSB occasions are clearer</w:t>
      </w:r>
    </w:p>
    <w:p w14:paraId="161CEB10" w14:textId="77777777" w:rsidR="00F80353" w:rsidRPr="00903D4D" w:rsidRDefault="00F80353" w:rsidP="00F80353">
      <w:pPr>
        <w:rPr>
          <w:rFonts w:ascii="Times New Roman" w:hAnsi="Times New Roman" w:cs="Times New Roman"/>
          <w:lang w:eastAsia="x-none"/>
        </w:rPr>
      </w:pPr>
    </w:p>
    <w:p w14:paraId="26B6A0B5"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w:t>
      </w:r>
      <w:bookmarkStart w:id="15" w:name="_Hlk117151683"/>
      <w:r w:rsidRPr="00903D4D">
        <w:rPr>
          <w:rFonts w:ascii="Times New Roman" w:hAnsi="Times New Roman" w:cs="Times New Roman"/>
          <w:b/>
          <w:bCs/>
          <w:iCs/>
          <w:highlight w:val="green"/>
          <w:u w:val="single"/>
        </w:rPr>
        <w:t>ement</w:t>
      </w:r>
    </w:p>
    <w:p w14:paraId="473FFFD1" w14:textId="77777777" w:rsidR="00F80353" w:rsidRPr="00903D4D" w:rsidRDefault="00F80353" w:rsidP="00F80353">
      <w:pPr>
        <w:spacing w:line="276" w:lineRule="auto"/>
        <w:contextualSpacing/>
        <w:rPr>
          <w:rFonts w:ascii="Times New Roman" w:hAnsi="Times New Roman" w:cs="Times New Roman"/>
          <w:lang w:eastAsia="zh-CN"/>
        </w:rPr>
      </w:pPr>
      <w:r w:rsidRPr="00903D4D">
        <w:rPr>
          <w:rFonts w:ascii="Times New Roman" w:hAnsi="Times New Roman" w:cs="Times New Roman"/>
          <w:lang w:eastAsia="zh-CN"/>
        </w:rPr>
        <w:t xml:space="preserve">At least there is 1 PSFCH occasion per PSCCH/PSSCH transmission, FFS details </w:t>
      </w:r>
    </w:p>
    <w:p w14:paraId="2D5E783D" w14:textId="77777777" w:rsidR="00F80353" w:rsidRPr="00903D4D" w:rsidRDefault="00F80353" w:rsidP="00F80353">
      <w:pPr>
        <w:rPr>
          <w:rFonts w:ascii="Times New Roman" w:hAnsi="Times New Roman" w:cs="Times New Roman"/>
          <w:lang w:eastAsia="x-none"/>
        </w:rPr>
      </w:pPr>
    </w:p>
    <w:p w14:paraId="7D45DA60"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Agreement</w:t>
      </w:r>
    </w:p>
    <w:p w14:paraId="7BD792D3" w14:textId="77777777" w:rsidR="00F80353" w:rsidRPr="00903D4D" w:rsidRDefault="00F80353" w:rsidP="00F80353">
      <w:pPr>
        <w:spacing w:line="276" w:lineRule="auto"/>
        <w:contextualSpacing/>
        <w:rPr>
          <w:rFonts w:ascii="Times New Roman" w:hAnsi="Times New Roman" w:cs="Times New Roman"/>
          <w:lang w:eastAsia="zh-CN"/>
        </w:rPr>
      </w:pPr>
      <w:r w:rsidRPr="00903D4D">
        <w:rPr>
          <w:rFonts w:ascii="Times New Roman" w:hAnsi="Times New Roman" w:cs="Times New Roman"/>
          <w:lang w:eastAsia="zh-CN"/>
        </w:rPr>
        <w:t>To address PSFCH transmission dropping due to LBT failure, the followings are to be studied:</w:t>
      </w:r>
    </w:p>
    <w:p w14:paraId="1828B5E5"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Alt 1: Support more than 1 PSFCH occasion per PSCCH/PSSCH transmission</w:t>
      </w:r>
    </w:p>
    <w:p w14:paraId="6CD6D4CD"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Alt 2: PSFCH resources are dynamically indicated</w:t>
      </w:r>
    </w:p>
    <w:p w14:paraId="08AEA8AC"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Alt 3: Convey SL-HARQ feedback information in PSCCH/PSSCH, e.g., new SCI or new MAC-CE</w:t>
      </w:r>
    </w:p>
    <w:p w14:paraId="2F898D0D"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Alt 4: drop PSFCH transmission</w:t>
      </w:r>
    </w:p>
    <w:p w14:paraId="4AF4F8E6"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Alt 5: Support trigger based HARQ feedback reporting for non-numerical HARQ FB and one shot HARQ FB</w:t>
      </w:r>
    </w:p>
    <w:p w14:paraId="32FD6CD7"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 xml:space="preserve">Combination of above alternatives are not precluded </w:t>
      </w:r>
    </w:p>
    <w:p w14:paraId="3F45536A"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FFS details of above alternatives</w:t>
      </w:r>
    </w:p>
    <w:p w14:paraId="7BB4DF48" w14:textId="77777777" w:rsidR="00F80353" w:rsidRPr="00903D4D" w:rsidRDefault="00F80353" w:rsidP="00F80353">
      <w:pPr>
        <w:rPr>
          <w:rFonts w:ascii="Times New Roman" w:hAnsi="Times New Roman" w:cs="Times New Roman"/>
          <w:color w:val="1F497D"/>
          <w:sz w:val="21"/>
          <w:szCs w:val="21"/>
          <w:lang w:eastAsia="zh-CN"/>
        </w:rPr>
      </w:pPr>
    </w:p>
    <w:p w14:paraId="619DE525" w14:textId="77777777" w:rsidR="00F80353" w:rsidRPr="00903D4D" w:rsidRDefault="00F80353" w:rsidP="00F80353">
      <w:pPr>
        <w:autoSpaceDE w:val="0"/>
        <w:autoSpaceDN w:val="0"/>
        <w:jc w:val="both"/>
        <w:rPr>
          <w:rFonts w:ascii="Times New Roman" w:hAnsi="Times New Roman" w:cs="Times New Roman"/>
        </w:rPr>
      </w:pPr>
      <w:r w:rsidRPr="00903D4D">
        <w:rPr>
          <w:rFonts w:ascii="Times New Roman" w:hAnsi="Times New Roman" w:cs="Times New Roman"/>
          <w:b/>
          <w:bCs/>
          <w:iCs/>
          <w:highlight w:val="green"/>
          <w:u w:val="single"/>
        </w:rPr>
        <w:t>Agreement</w:t>
      </w:r>
    </w:p>
    <w:p w14:paraId="016C9BE7" w14:textId="77777777" w:rsidR="00F80353" w:rsidRPr="00903D4D" w:rsidRDefault="00F80353" w:rsidP="00F80353">
      <w:pPr>
        <w:spacing w:line="276" w:lineRule="auto"/>
        <w:contextualSpacing/>
        <w:rPr>
          <w:rFonts w:ascii="Times New Roman" w:hAnsi="Times New Roman" w:cs="Times New Roman"/>
          <w:lang w:eastAsia="zh-CN"/>
        </w:rPr>
      </w:pPr>
      <w:r w:rsidRPr="00903D4D">
        <w:rPr>
          <w:rFonts w:ascii="Times New Roman" w:hAnsi="Times New Roman" w:cs="Times New Roman"/>
          <w:lang w:eastAsia="zh-CN"/>
        </w:rPr>
        <w:t>Regarding additional candidate S-SSB occasions:</w:t>
      </w:r>
    </w:p>
    <w:p w14:paraId="3EA5B021" w14:textId="77777777" w:rsidR="00F80353" w:rsidRPr="00903D4D"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903D4D">
        <w:rPr>
          <w:rFonts w:ascii="Times New Roman" w:eastAsia="Microsoft YaHei" w:hAnsi="Times New Roman" w:cs="Times New Roman"/>
          <w:lang w:eastAsia="zh-CN"/>
        </w:rPr>
        <w:t>Their number and time domain locations are (pre-)configured or pre-defined</w:t>
      </w:r>
    </w:p>
    <w:bookmarkEnd w:id="15"/>
    <w:p w14:paraId="1DB8A8A9" w14:textId="6C5D6CDD" w:rsidR="00EF4A73" w:rsidRPr="00903D4D" w:rsidRDefault="00EF4A73" w:rsidP="00C36A4B">
      <w:pPr>
        <w:spacing w:before="120"/>
        <w:contextualSpacing/>
        <w:jc w:val="both"/>
        <w:rPr>
          <w:rFonts w:ascii="Times New Roman" w:hAnsi="Times New Roman" w:cs="Times New Roman"/>
          <w:b/>
          <w:bCs/>
        </w:rPr>
      </w:pPr>
    </w:p>
    <w:p w14:paraId="2B21B0CF" w14:textId="2E34871F" w:rsidR="006D4661" w:rsidRPr="00490441" w:rsidRDefault="006D4661" w:rsidP="006D4661">
      <w:pPr>
        <w:pStyle w:val="3GPPH2"/>
        <w:rPr>
          <w:rFonts w:ascii="Times New Roman" w:hAnsi="Times New Roman"/>
          <w:sz w:val="22"/>
          <w:szCs w:val="22"/>
          <w:lang w:eastAsia="zh-CN"/>
        </w:rPr>
      </w:pPr>
      <w:r w:rsidRPr="00903D4D">
        <w:rPr>
          <w:rFonts w:ascii="Times New Roman" w:hAnsi="Times New Roman"/>
          <w:lang w:eastAsia="zh-CN"/>
        </w:rPr>
        <w:t>RAN1 #111 agreements:</w:t>
      </w:r>
    </w:p>
    <w:p w14:paraId="329E8DB7" w14:textId="77777777" w:rsidR="0008429B" w:rsidRPr="00490441" w:rsidRDefault="0008429B" w:rsidP="0008429B">
      <w:pPr>
        <w:rPr>
          <w:rFonts w:ascii="Times New Roman" w:hAnsi="Times New Roman" w:cs="Times New Roman"/>
          <w:lang w:eastAsia="x-none"/>
        </w:rPr>
      </w:pPr>
    </w:p>
    <w:p w14:paraId="07AF82EB" w14:textId="77777777" w:rsidR="0008429B" w:rsidRPr="00490441" w:rsidRDefault="0008429B" w:rsidP="0008429B">
      <w:pPr>
        <w:rPr>
          <w:rFonts w:ascii="Times New Roman" w:hAnsi="Times New Roman" w:cs="Times New Roman"/>
          <w:b/>
          <w:lang w:eastAsia="zh-CN"/>
        </w:rPr>
      </w:pPr>
      <w:bookmarkStart w:id="16" w:name="_Hlk127453285"/>
      <w:r w:rsidRPr="00490441">
        <w:rPr>
          <w:rFonts w:ascii="Times New Roman" w:hAnsi="Times New Roman" w:cs="Times New Roman"/>
          <w:b/>
          <w:highlight w:val="green"/>
          <w:lang w:eastAsia="zh-CN"/>
        </w:rPr>
        <w:t>Agreement</w:t>
      </w:r>
    </w:p>
    <w:p w14:paraId="733E3840" w14:textId="77777777" w:rsidR="0008429B" w:rsidRPr="00490441" w:rsidRDefault="0008429B" w:rsidP="0008429B">
      <w:pPr>
        <w:rPr>
          <w:rFonts w:ascii="Times New Roman" w:hAnsi="Times New Roman" w:cs="Times New Roman"/>
          <w:lang w:eastAsia="zh-CN"/>
        </w:rPr>
      </w:pPr>
      <w:r w:rsidRPr="00490441">
        <w:rPr>
          <w:rFonts w:ascii="Times New Roman" w:hAnsi="Times New Roman" w:cs="Times New Roman"/>
          <w:lang w:eastAsia="zh-CN"/>
        </w:rPr>
        <w:t>For slots with 2 candidate starting symbols for a PSCCH/PSSCH transmission:</w:t>
      </w:r>
    </w:p>
    <w:p w14:paraId="3500E902"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Regarding the location of 1</w:t>
      </w:r>
      <w:r w:rsidRPr="00490441">
        <w:rPr>
          <w:rFonts w:ascii="Times New Roman" w:hAnsi="Times New Roman" w:cs="Times New Roman"/>
          <w:vertAlign w:val="superscript"/>
          <w:lang w:eastAsia="zh-CN"/>
        </w:rPr>
        <w:t>st</w:t>
      </w:r>
      <w:r w:rsidRPr="00490441">
        <w:rPr>
          <w:rFonts w:ascii="Times New Roman" w:hAnsi="Times New Roman" w:cs="Times New Roman"/>
          <w:lang w:eastAsia="zh-CN"/>
        </w:rPr>
        <w:t xml:space="preserve"> starting symbol, down-select one of the followings:</w:t>
      </w:r>
    </w:p>
    <w:p w14:paraId="7EF7D202"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1: it is fixed as symbol#0</w:t>
      </w:r>
    </w:p>
    <w:p w14:paraId="0440803B"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2: it is indicated by sl-StartSymbol as in R16 NR SL</w:t>
      </w:r>
    </w:p>
    <w:p w14:paraId="39840152"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Regarding the location of 2nd starting symbol, down-select one of the followings:</w:t>
      </w:r>
    </w:p>
    <w:p w14:paraId="18336EDF"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A: it is a fixed location</w:t>
      </w:r>
    </w:p>
    <w:p w14:paraId="083130D0"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the location, e.g., symbol#4, #7, etc.</w:t>
      </w:r>
    </w:p>
    <w:p w14:paraId="622A6032"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B: it is a (pre-)configured location per resource pool</w:t>
      </w:r>
    </w:p>
    <w:p w14:paraId="0EB946B1"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the details of candidate locations</w:t>
      </w:r>
    </w:p>
    <w:p w14:paraId="74D9B6AF"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Note: assume symbol index in a slot starts from #0</w:t>
      </w:r>
    </w:p>
    <w:p w14:paraId="5F42553A" w14:textId="77777777" w:rsidR="0008429B" w:rsidRPr="00490441" w:rsidRDefault="0008429B" w:rsidP="0008429B">
      <w:pPr>
        <w:rPr>
          <w:rFonts w:ascii="Times New Roman" w:hAnsi="Times New Roman" w:cs="Times New Roman"/>
          <w:lang w:eastAsia="x-none"/>
        </w:rPr>
      </w:pPr>
    </w:p>
    <w:p w14:paraId="0ECC8371" w14:textId="77777777" w:rsidR="0008429B" w:rsidRPr="00490441" w:rsidRDefault="0008429B" w:rsidP="0008429B">
      <w:pPr>
        <w:rPr>
          <w:rFonts w:ascii="Times New Roman" w:hAnsi="Times New Roman" w:cs="Times New Roman"/>
          <w:b/>
          <w:lang w:eastAsia="zh-CN"/>
        </w:rPr>
      </w:pPr>
      <w:r w:rsidRPr="00490441">
        <w:rPr>
          <w:rFonts w:ascii="Times New Roman" w:hAnsi="Times New Roman" w:cs="Times New Roman"/>
          <w:b/>
          <w:highlight w:val="green"/>
          <w:lang w:eastAsia="zh-CN"/>
        </w:rPr>
        <w:t>Agreement</w:t>
      </w:r>
    </w:p>
    <w:p w14:paraId="56DB32B5" w14:textId="77777777" w:rsidR="0008429B" w:rsidRPr="00490441" w:rsidRDefault="0008429B" w:rsidP="0008429B">
      <w:pPr>
        <w:rPr>
          <w:rFonts w:ascii="Times New Roman" w:hAnsi="Times New Roman" w:cs="Times New Roman"/>
          <w:lang w:eastAsia="zh-CN"/>
        </w:rPr>
      </w:pPr>
      <w:r w:rsidRPr="00490441">
        <w:rPr>
          <w:rFonts w:ascii="Times New Roman" w:hAnsi="Times New Roman" w:cs="Times New Roman"/>
          <w:lang w:eastAsia="zh-CN"/>
        </w:rPr>
        <w:t>If a resource pool includes slots with 2 candidate starting symbols for a PSCCH/PSSCH transmission:</w:t>
      </w:r>
    </w:p>
    <w:p w14:paraId="32352D7C"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TBS is determined based on a reference symbol length, down-select one of the followings:</w:t>
      </w:r>
    </w:p>
    <w:p w14:paraId="3D1EBED2"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1: The reference symbol length is dynamically indicated by Tx UE</w:t>
      </w:r>
    </w:p>
    <w:p w14:paraId="5F8B50C9"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2: The reference symbol length is determined based on 1st starting symbol</w:t>
      </w:r>
    </w:p>
    <w:p w14:paraId="7EA70855"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3: The reference symbol length is determined based on 2nd starting symbol</w:t>
      </w:r>
    </w:p>
    <w:p w14:paraId="68F7927F"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lastRenderedPageBreak/>
        <w:t xml:space="preserve">Option 4: The reference symbol length is (pre-)configured </w:t>
      </w:r>
    </w:p>
    <w:p w14:paraId="7CBC0872" w14:textId="77777777" w:rsidR="0008429B" w:rsidRPr="00490441" w:rsidRDefault="0008429B" w:rsidP="0008429B">
      <w:pPr>
        <w:rPr>
          <w:rFonts w:ascii="Times New Roman" w:hAnsi="Times New Roman" w:cs="Times New Roman"/>
          <w:lang w:eastAsia="x-none"/>
        </w:rPr>
      </w:pPr>
    </w:p>
    <w:p w14:paraId="549CF659" w14:textId="77777777" w:rsidR="0008429B" w:rsidRPr="00490441" w:rsidRDefault="0008429B" w:rsidP="0008429B">
      <w:pPr>
        <w:rPr>
          <w:rFonts w:ascii="Times New Roman" w:hAnsi="Times New Roman" w:cs="Times New Roman"/>
          <w:b/>
          <w:lang w:eastAsia="zh-CN"/>
        </w:rPr>
      </w:pPr>
      <w:r w:rsidRPr="00490441">
        <w:rPr>
          <w:rFonts w:ascii="Times New Roman" w:hAnsi="Times New Roman" w:cs="Times New Roman"/>
          <w:b/>
          <w:highlight w:val="green"/>
          <w:lang w:eastAsia="zh-CN"/>
        </w:rPr>
        <w:t>Agreement</w:t>
      </w:r>
    </w:p>
    <w:p w14:paraId="24A394C4" w14:textId="77777777" w:rsidR="0008429B" w:rsidRPr="00490441" w:rsidRDefault="0008429B" w:rsidP="0008429B">
      <w:pPr>
        <w:rPr>
          <w:rFonts w:ascii="Times New Roman" w:hAnsi="Times New Roman" w:cs="Times New Roman"/>
          <w:lang w:eastAsia="zh-CN"/>
        </w:rPr>
      </w:pPr>
      <w:r w:rsidRPr="00490441">
        <w:rPr>
          <w:rFonts w:ascii="Times New Roman" w:hAnsi="Times New Roman" w:cs="Times New Roman"/>
        </w:rPr>
        <w:t>Regarding PSFCH transmission under 15 kHz and 30 kHz SCS, RAN1 continues studying the following updated alternatives</w:t>
      </w:r>
      <w:r w:rsidRPr="00490441">
        <w:rPr>
          <w:rFonts w:ascii="Times New Roman" w:hAnsi="Times New Roman" w:cs="Times New Roman"/>
          <w:lang w:eastAsia="zh-CN"/>
        </w:rPr>
        <w:t>:</w:t>
      </w:r>
    </w:p>
    <w:p w14:paraId="328EF447"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1-1a: each PSFCH transmission occupies 1 common interlace and K3 dedicated PRB(s)</w:t>
      </w:r>
    </w:p>
    <w:p w14:paraId="313E0FCD"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value of K3</w:t>
      </w:r>
    </w:p>
    <w:p w14:paraId="34F0F44E"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2-1a: each PSFCH transmission occupies 1 interlace, and further apply frequency-domain OCC</w:t>
      </w:r>
    </w:p>
    <w:p w14:paraId="1AD91D18"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details of FD-OCC, e.g., OCC length, RB-level, RE-level, etc.</w:t>
      </w:r>
    </w:p>
    <w:p w14:paraId="163DE382"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2-2a: each PSFCH transmission occupies 1 interlace, and further apply PRB-level cyclic shift</w:t>
      </w:r>
    </w:p>
    <w:p w14:paraId="5F4DB822"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 UE transmits dedicated cyclic shift on K1 dedicated PRB(s) within this interlace, and transmits common cyclic shift on other PRBs of this interlace</w:t>
      </w:r>
    </w:p>
    <w:p w14:paraId="439DDC40"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value of K1</w:t>
      </w:r>
    </w:p>
    <w:p w14:paraId="1A174C4F"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2-3a: each PSFCH transmission occupies 1 interlace</w:t>
      </w:r>
    </w:p>
    <w:p w14:paraId="0AD72A00"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2-4a: each PSFCH transmission occupies 1 interlace, and further apply PRB-level cyclic shift</w:t>
      </w:r>
    </w:p>
    <w:p w14:paraId="7B72F76C"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 UE uses different cyclic shifts on different PRBs in the interlace</w:t>
      </w:r>
    </w:p>
    <w:p w14:paraId="048AD7A2"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3-1a: each PSFCH transmission occupies 1 dedicated PRB and K2 common PRBs, where K2 common PRBs locate at the two edges of a RB set</w:t>
      </w:r>
    </w:p>
    <w:p w14:paraId="5D7F1CD2"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The above dedicated PRB and common PRBs are within 1 interlace</w:t>
      </w:r>
    </w:p>
    <w:p w14:paraId="70817C41"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value of K2</w:t>
      </w:r>
    </w:p>
    <w:p w14:paraId="3288ACE5"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3-2a: each PSFCH transmission occupies 1 dedicated PRB and 2 common PRBs, where 2 common PRBs locate at the two edges of a RB set</w:t>
      </w:r>
    </w:p>
    <w:p w14:paraId="405D9A98"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the impact of PSD limit, e.g., whether/how to handle the case when common PRB and dedicated PRB locate within the same 1 MHz bandwidth</w:t>
      </w:r>
    </w:p>
    <w:p w14:paraId="6200850B"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 xml:space="preserve">FFS: whether IBE issue exists and whether/how to address it </w:t>
      </w:r>
    </w:p>
    <w:p w14:paraId="48FCF04E"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Note: in the above descriptions</w:t>
      </w:r>
    </w:p>
    <w:p w14:paraId="2A9BBD19"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The dedicated PRB/cyclic shift conveys ACK/NACK information</w:t>
      </w:r>
    </w:p>
    <w:p w14:paraId="33B23CFA"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Note: as previously agreed: to meet OCB and PSD requirement for PSFCH transmission, at least RB-based interlace is supported at least for 15 kHz and 30 kHz SCS.</w:t>
      </w:r>
    </w:p>
    <w:p w14:paraId="57DA14F1" w14:textId="77777777" w:rsidR="0008429B" w:rsidRPr="00490441" w:rsidRDefault="0008429B" w:rsidP="0008429B">
      <w:pPr>
        <w:rPr>
          <w:rFonts w:ascii="Times New Roman" w:hAnsi="Times New Roman" w:cs="Times New Roman"/>
          <w:lang w:eastAsia="x-none"/>
        </w:rPr>
      </w:pPr>
    </w:p>
    <w:p w14:paraId="64623E63" w14:textId="77777777" w:rsidR="0008429B" w:rsidRPr="00490441" w:rsidRDefault="0008429B" w:rsidP="0008429B">
      <w:pPr>
        <w:rPr>
          <w:rFonts w:ascii="Times New Roman" w:hAnsi="Times New Roman" w:cs="Times New Roman"/>
          <w:b/>
          <w:lang w:eastAsia="zh-CN"/>
        </w:rPr>
      </w:pPr>
      <w:r w:rsidRPr="00490441">
        <w:rPr>
          <w:rFonts w:ascii="Times New Roman" w:hAnsi="Times New Roman" w:cs="Times New Roman"/>
          <w:b/>
          <w:highlight w:val="green"/>
          <w:lang w:eastAsia="zh-CN"/>
        </w:rPr>
        <w:t>Agreement</w:t>
      </w:r>
    </w:p>
    <w:p w14:paraId="280037D4" w14:textId="77777777" w:rsidR="0008429B" w:rsidRPr="00490441" w:rsidRDefault="0008429B" w:rsidP="0008429B">
      <w:pPr>
        <w:rPr>
          <w:rFonts w:ascii="Times New Roman" w:hAnsi="Times New Roman" w:cs="Times New Roman"/>
        </w:rPr>
      </w:pPr>
      <w:r w:rsidRPr="00490441">
        <w:rPr>
          <w:rFonts w:ascii="Times New Roman" w:hAnsi="Times New Roman" w:cs="Times New Roman"/>
        </w:rPr>
        <w:t>Slots with PSFCH symbols only have 1 candidate starting symbol for PSCCH/PSSCH.</w:t>
      </w:r>
    </w:p>
    <w:p w14:paraId="0CE65DA0" w14:textId="77777777" w:rsidR="0008429B" w:rsidRPr="00903D4D" w:rsidRDefault="0008429B" w:rsidP="0008429B">
      <w:pPr>
        <w:rPr>
          <w:rFonts w:ascii="Times New Roman" w:hAnsi="Times New Roman" w:cs="Times New Roman"/>
          <w:b/>
          <w:bCs/>
          <w:highlight w:val="green"/>
        </w:rPr>
      </w:pPr>
    </w:p>
    <w:p w14:paraId="0FDE1B31" w14:textId="66595A34" w:rsidR="0008429B" w:rsidRPr="00490441" w:rsidRDefault="0008429B" w:rsidP="0008429B">
      <w:pPr>
        <w:rPr>
          <w:rFonts w:ascii="Times New Roman" w:hAnsi="Times New Roman" w:cs="Times New Roman"/>
          <w:b/>
          <w:bCs/>
        </w:rPr>
      </w:pPr>
      <w:r w:rsidRPr="00490441">
        <w:rPr>
          <w:rFonts w:ascii="Times New Roman" w:hAnsi="Times New Roman" w:cs="Times New Roman"/>
          <w:b/>
          <w:bCs/>
          <w:highlight w:val="green"/>
        </w:rPr>
        <w:t>Agreement</w:t>
      </w:r>
    </w:p>
    <w:p w14:paraId="56C5ED89" w14:textId="77777777" w:rsidR="0008429B" w:rsidRPr="00490441" w:rsidRDefault="0008429B" w:rsidP="0008429B">
      <w:pPr>
        <w:rPr>
          <w:rFonts w:ascii="Times New Roman" w:hAnsi="Times New Roman" w:cs="Times New Roman"/>
          <w:bCs/>
          <w:lang w:eastAsia="zh-CN"/>
        </w:rPr>
      </w:pPr>
      <w:r w:rsidRPr="00490441">
        <w:rPr>
          <w:rFonts w:ascii="Times New Roman" w:hAnsi="Times New Roman" w:cs="Times New Roman"/>
          <w:bCs/>
        </w:rPr>
        <w:t>For interlace RB-based PSCCH/PSSCH transmission in SL-U:</w:t>
      </w:r>
    </w:p>
    <w:p w14:paraId="02367D3C"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Regarding mapping between sub-channel and interlace, RAN1 further study the followings:</w:t>
      </w:r>
    </w:p>
    <w:p w14:paraId="7F6F1FD0"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1: 1 sub-channel is defined and indexed within 1 RB set, and is periodically indexed across different RB sets within the resource pool</w:t>
      </w:r>
    </w:p>
    <w:p w14:paraId="65247788"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2: 1 sub-channel is defined within 1 RB set, and is incrementally indexed firstly within an RB set, then across different RB sets within the resource pool</w:t>
      </w:r>
    </w:p>
    <w:p w14:paraId="430A8ED2"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3: 1 sub-channel is defined across all RB sets within the resource pool, i.e., 1 sub-channel includes K interlace(s) across all RB sets within the resource pool</w:t>
      </w:r>
    </w:p>
    <w:p w14:paraId="0715F625"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4: 1 sub-channel is defined within 1 RB set or 2 adjacent RB sets, and is incrementally indexed firstly within an RB set, then across different RB sets within the resource pool</w:t>
      </w:r>
    </w:p>
    <w:p w14:paraId="70909379"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 xml:space="preserve">Option 5: 1 sub-channel is defined within 1 RB set, and is incrementally indexed firstly across different RB sets within the resource pool, then across different interlaces in the RB set </w:t>
      </w:r>
    </w:p>
    <w:p w14:paraId="75768556"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whether/how to use intra-cell guardband PRBs</w:t>
      </w:r>
    </w:p>
    <w:p w14:paraId="5EE62229" w14:textId="77777777" w:rsidR="0008429B" w:rsidRPr="00490441" w:rsidRDefault="0008429B" w:rsidP="0008429B">
      <w:pPr>
        <w:rPr>
          <w:rFonts w:ascii="Times New Roman" w:hAnsi="Times New Roman" w:cs="Times New Roman"/>
          <w:lang w:eastAsia="x-none"/>
        </w:rPr>
      </w:pPr>
    </w:p>
    <w:p w14:paraId="3DB96AB8" w14:textId="77777777" w:rsidR="0008429B" w:rsidRPr="00490441" w:rsidRDefault="0008429B" w:rsidP="0008429B">
      <w:pPr>
        <w:rPr>
          <w:rFonts w:ascii="Times New Roman" w:hAnsi="Times New Roman" w:cs="Times New Roman"/>
          <w:b/>
          <w:bCs/>
        </w:rPr>
      </w:pPr>
      <w:r w:rsidRPr="00490441">
        <w:rPr>
          <w:rFonts w:ascii="Times New Roman" w:hAnsi="Times New Roman" w:cs="Times New Roman"/>
          <w:b/>
          <w:bCs/>
          <w:highlight w:val="green"/>
        </w:rPr>
        <w:lastRenderedPageBreak/>
        <w:t>Agreement</w:t>
      </w:r>
    </w:p>
    <w:p w14:paraId="0D3FD6EF" w14:textId="77777777" w:rsidR="0008429B" w:rsidRPr="00490441" w:rsidRDefault="0008429B" w:rsidP="0008429B">
      <w:pPr>
        <w:rPr>
          <w:rFonts w:ascii="Times New Roman" w:hAnsi="Times New Roman" w:cs="Times New Roman"/>
          <w:bCs/>
        </w:rPr>
      </w:pPr>
      <w:r w:rsidRPr="00490441">
        <w:rPr>
          <w:rFonts w:ascii="Times New Roman" w:hAnsi="Times New Roman" w:cs="Times New Roman"/>
          <w:bCs/>
        </w:rPr>
        <w:t>For S-SSB transmission, down-select one or more of the following for 15 kHz and 30 kHz SCS:</w:t>
      </w:r>
    </w:p>
    <w:p w14:paraId="65254A3E"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1-1: Using interlaced RB transmission for all of S-PSS/S-SSS/PSBCH</w:t>
      </w:r>
    </w:p>
    <w:p w14:paraId="629E07EF"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1-2: Using interlaced RB transmission for PSBCH only, and apply OCB exemption to S-PSS and S-SSS</w:t>
      </w:r>
    </w:p>
    <w:p w14:paraId="63A34CBD"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3-1: Repeat S-PSS/S-SSS/PSBCH N times in frequency domain, and there is a gap between the repetition(s) to meet OCB requirement</w:t>
      </w:r>
    </w:p>
    <w:p w14:paraId="0AC3E49A"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details, e.g., the length of gap is (pre-)configured or pre-defined, value of N (e.g., N=2)</w:t>
      </w:r>
    </w:p>
    <w:p w14:paraId="182597AD"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gap of 0</w:t>
      </w:r>
    </w:p>
    <w:p w14:paraId="7538965F"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3-2: Repeat only S-PSS/S-SSS K times in frequency domain, and PSBCH is rate matched. There is a gap between the repetition(s) to meet OCB requirement</w:t>
      </w:r>
    </w:p>
    <w:p w14:paraId="16EDA224"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details, e.g., the length of gap is (pre-)configured or pre-defined, value of K</w:t>
      </w:r>
    </w:p>
    <w:p w14:paraId="3571FAA6"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gap of 0</w:t>
      </w:r>
    </w:p>
    <w:p w14:paraId="70A9754A"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PSBCH resource</w:t>
      </w:r>
    </w:p>
    <w:p w14:paraId="3005808F"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3-3: keep the legacy S-PSS/S-SSS/PSBCH while repeating PSBCH N times in frequency domain and rate-matching PSBCH to S-PSS/S-SSS symbols, and there is a gap between the PSBCH repetition(s) to meet OCB requirements</w:t>
      </w:r>
    </w:p>
    <w:p w14:paraId="5E21BE59"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details, e.g. the length of gap is (pre-)configured or pre-defined, value of N</w:t>
      </w:r>
    </w:p>
    <w:p w14:paraId="4F903259"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A: Apply OCB exemption to all of S-PSS/S-SSS/PSBCH</w:t>
      </w:r>
    </w:p>
    <w:p w14:paraId="69E86E40"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For Option 1-1 and 1-2 above</w:t>
      </w:r>
    </w:p>
    <w:p w14:paraId="14DA7900"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whether/how to handle the case when each interlace has only 10 PRBs in a RB set</w:t>
      </w:r>
    </w:p>
    <w:p w14:paraId="1C60B01F"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 transient period issue exists and whether/how to address it</w:t>
      </w:r>
    </w:p>
    <w:p w14:paraId="0F5CC017" w14:textId="77777777" w:rsidR="0008429B" w:rsidRPr="00490441" w:rsidRDefault="0008429B" w:rsidP="0008429B">
      <w:pPr>
        <w:rPr>
          <w:rFonts w:ascii="Times New Roman" w:hAnsi="Times New Roman" w:cs="Times New Roman"/>
          <w:lang w:eastAsia="x-none"/>
        </w:rPr>
      </w:pPr>
    </w:p>
    <w:p w14:paraId="7441EE25" w14:textId="77777777" w:rsidR="0008429B" w:rsidRPr="00490441" w:rsidRDefault="0008429B" w:rsidP="0008429B">
      <w:pPr>
        <w:spacing w:line="276" w:lineRule="auto"/>
        <w:rPr>
          <w:rFonts w:ascii="Times New Roman" w:hAnsi="Times New Roman" w:cs="Times New Roman"/>
          <w:b/>
          <w:bCs/>
        </w:rPr>
      </w:pPr>
      <w:r w:rsidRPr="00490441">
        <w:rPr>
          <w:rFonts w:ascii="Times New Roman" w:hAnsi="Times New Roman" w:cs="Times New Roman"/>
          <w:b/>
          <w:bCs/>
          <w:highlight w:val="green"/>
        </w:rPr>
        <w:t>Agreement</w:t>
      </w:r>
    </w:p>
    <w:p w14:paraId="2059FFB3" w14:textId="77777777" w:rsidR="0008429B" w:rsidRPr="00490441" w:rsidRDefault="0008429B" w:rsidP="0008429B">
      <w:pPr>
        <w:rPr>
          <w:rFonts w:ascii="Times New Roman" w:hAnsi="Times New Roman" w:cs="Times New Roman"/>
          <w:lang w:eastAsia="x-none"/>
        </w:rPr>
      </w:pPr>
      <w:r w:rsidRPr="00490441">
        <w:rPr>
          <w:rFonts w:ascii="Times New Roman" w:hAnsi="Times New Roman" w:cs="Times New Roman"/>
          <w:lang w:eastAsia="x-none"/>
        </w:rPr>
        <w:t>For a slot with 2 candidate starting symbols for a PSCCH/PSSCH transmission:</w:t>
      </w:r>
    </w:p>
    <w:p w14:paraId="37B32C0D"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Regarding Tx UE behaviour:</w:t>
      </w:r>
    </w:p>
    <w:p w14:paraId="6FADC723"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If PSCCH/PSSCH transmission starts from 1st starting symbol, down-select one of the followings</w:t>
      </w:r>
    </w:p>
    <w:p w14:paraId="78BD7070"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1: The PSCCH/PSSCH transmission has 2 symbols for AGC purpose</w:t>
      </w:r>
    </w:p>
    <w:p w14:paraId="168F7A17"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2: The PSCCH/PSSCH transmission has only 1 symbol for AGC purpose</w:t>
      </w:r>
    </w:p>
    <w:p w14:paraId="194B9282"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3: The PSCCH/PSSCH transmission has 1 or 2 symbol(s) for AGC purpose depending on conditions, FFS details</w:t>
      </w:r>
    </w:p>
    <w:p w14:paraId="03404A04"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If PSCCH/PSSCH transmission starts from 2nd starting symbol, the PSCCH/PSSCH transmission has only 1 symbol for AGC purpose</w:t>
      </w:r>
    </w:p>
    <w:p w14:paraId="54642530"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Regarding Rx UE behaviour, down-select one of the followings:</w:t>
      </w:r>
    </w:p>
    <w:p w14:paraId="20F382F3"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A: The Rx UE always monitors two AGC symbols in such slot</w:t>
      </w:r>
    </w:p>
    <w:p w14:paraId="38F36CF5"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B: The Rx UE monitors two AGC symbols in such slot by default, but could drop monitoring the 2nd AGC symbol at least if it detects a PSCCH/PSSCH transmission starting from the 1st starting symbol</w:t>
      </w:r>
    </w:p>
    <w:p w14:paraId="6DA7D42F"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details</w:t>
      </w:r>
    </w:p>
    <w:p w14:paraId="5A83FF77"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C: The Rx UE monitors two AGC symbols in such slot by default, but it is up to UE implementation whether to drop monitoring the 2nd AGC symbol</w:t>
      </w:r>
    </w:p>
    <w:p w14:paraId="14EC63C1"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D: It is up to UE implementation to monitor 1 or 2 AGC symbol(s) in such slot</w:t>
      </w:r>
    </w:p>
    <w:p w14:paraId="4BBBAFB1" w14:textId="77777777" w:rsidR="0008429B" w:rsidRPr="00490441" w:rsidRDefault="0008429B" w:rsidP="0008429B">
      <w:pPr>
        <w:rPr>
          <w:rFonts w:ascii="Times New Roman" w:hAnsi="Times New Roman" w:cs="Times New Roman"/>
          <w:lang w:eastAsia="x-none"/>
        </w:rPr>
      </w:pPr>
    </w:p>
    <w:p w14:paraId="7A4FE533" w14:textId="77777777" w:rsidR="0008429B" w:rsidRPr="00490441" w:rsidRDefault="0008429B" w:rsidP="0008429B">
      <w:pPr>
        <w:spacing w:line="276" w:lineRule="auto"/>
        <w:rPr>
          <w:rFonts w:ascii="Times New Roman" w:hAnsi="Times New Roman" w:cs="Times New Roman"/>
          <w:b/>
          <w:bCs/>
        </w:rPr>
      </w:pPr>
      <w:r w:rsidRPr="00490441">
        <w:rPr>
          <w:rFonts w:ascii="Times New Roman" w:hAnsi="Times New Roman" w:cs="Times New Roman"/>
          <w:b/>
          <w:bCs/>
          <w:highlight w:val="green"/>
        </w:rPr>
        <w:t>Agreement</w:t>
      </w:r>
    </w:p>
    <w:p w14:paraId="6618D5CD" w14:textId="77777777" w:rsidR="0008429B" w:rsidRPr="00490441" w:rsidRDefault="0008429B" w:rsidP="0008429B">
      <w:pPr>
        <w:rPr>
          <w:rFonts w:ascii="Times New Roman" w:hAnsi="Times New Roman" w:cs="Times New Roman"/>
          <w:lang w:eastAsia="x-none"/>
        </w:rPr>
      </w:pPr>
      <w:r w:rsidRPr="00490441">
        <w:rPr>
          <w:rFonts w:ascii="Times New Roman" w:hAnsi="Times New Roman" w:cs="Times New Roman"/>
          <w:lang w:eastAsia="x-none"/>
        </w:rPr>
        <w:t>To address PSFCH transmission dropping due to LBT failure, RAN1 down-select one of followings, or support the combination of followings:</w:t>
      </w:r>
    </w:p>
    <w:p w14:paraId="61CF1879"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 xml:space="preserve">Alt 1: Support more than 1 PSFCH </w:t>
      </w:r>
      <w:bookmarkStart w:id="17" w:name="_Hlk119602860"/>
      <w:r w:rsidRPr="00490441">
        <w:rPr>
          <w:rFonts w:ascii="Times New Roman" w:hAnsi="Times New Roman" w:cs="Times New Roman"/>
          <w:lang w:eastAsia="zh-CN"/>
        </w:rPr>
        <w:t xml:space="preserve">occasion </w:t>
      </w:r>
      <w:bookmarkEnd w:id="17"/>
      <w:r w:rsidRPr="00490441">
        <w:rPr>
          <w:rFonts w:ascii="Times New Roman" w:hAnsi="Times New Roman" w:cs="Times New Roman"/>
          <w:lang w:eastAsia="zh-CN"/>
        </w:rPr>
        <w:t>per PSCCH/PSSCH transmission</w:t>
      </w:r>
    </w:p>
    <w:p w14:paraId="60EAD596"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other details, e.g., HARQ-ACK timeline</w:t>
      </w:r>
    </w:p>
    <w:p w14:paraId="2C10D075"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lastRenderedPageBreak/>
        <w:t>Alt 2: PSFCH occasions are dynamically indicated</w:t>
      </w:r>
    </w:p>
    <w:p w14:paraId="1C19E0BD"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Whether/how to handle the case where some TB’s corresponding PSFCH cannot be transmitted within the same or different COT</w:t>
      </w:r>
    </w:p>
    <w:p w14:paraId="27CF6A09"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other details, e.g., dynamically indicate one or more PSFCH transmission(s), container of the indication, etc.</w:t>
      </w:r>
    </w:p>
    <w:p w14:paraId="5B2397A9"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 such PSFCH occasions are within the same or different COT of corresponding PSSCH</w:t>
      </w:r>
    </w:p>
    <w:p w14:paraId="7F7E17AA"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Whether/how to address PSFCH collision if any</w:t>
      </w:r>
    </w:p>
    <w:p w14:paraId="235EDCD4"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Whether/how to handle the linearly decreased PSFCH capacity</w:t>
      </w:r>
    </w:p>
    <w:p w14:paraId="094A8577" w14:textId="77777777" w:rsidR="0008429B" w:rsidRPr="00490441" w:rsidRDefault="0008429B" w:rsidP="0008429B">
      <w:pPr>
        <w:rPr>
          <w:rFonts w:ascii="Times New Roman" w:hAnsi="Times New Roman" w:cs="Times New Roman"/>
          <w:lang w:eastAsia="x-none"/>
        </w:rPr>
      </w:pPr>
    </w:p>
    <w:p w14:paraId="0AEECE8C" w14:textId="77777777" w:rsidR="0008429B" w:rsidRPr="00490441" w:rsidRDefault="0008429B" w:rsidP="0008429B">
      <w:pPr>
        <w:spacing w:line="276" w:lineRule="auto"/>
        <w:rPr>
          <w:rFonts w:ascii="Times New Roman" w:hAnsi="Times New Roman" w:cs="Times New Roman"/>
          <w:b/>
          <w:bCs/>
        </w:rPr>
      </w:pPr>
      <w:r w:rsidRPr="00490441">
        <w:rPr>
          <w:rFonts w:ascii="Times New Roman" w:hAnsi="Times New Roman" w:cs="Times New Roman"/>
          <w:b/>
          <w:bCs/>
          <w:highlight w:val="green"/>
        </w:rPr>
        <w:t>Agreement</w:t>
      </w:r>
    </w:p>
    <w:p w14:paraId="067679B3" w14:textId="77777777" w:rsidR="0008429B" w:rsidRPr="00490441" w:rsidRDefault="0008429B" w:rsidP="0008429B">
      <w:pPr>
        <w:rPr>
          <w:rFonts w:ascii="Times New Roman" w:hAnsi="Times New Roman" w:cs="Times New Roman"/>
          <w:lang w:eastAsia="x-none"/>
        </w:rPr>
      </w:pPr>
      <w:r w:rsidRPr="00490441">
        <w:rPr>
          <w:rFonts w:ascii="Times New Roman" w:hAnsi="Times New Roman" w:cs="Times New Roman"/>
          <w:lang w:eastAsia="x-none"/>
        </w:rPr>
        <w:t>Regarding the number and location(s) of additional candidate S-SSB occasions, RAN1 further study the followings:</w:t>
      </w:r>
    </w:p>
    <w:p w14:paraId="0A277B48"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 xml:space="preserve">Option 1: Reuse legacy NR SL design, and increase the available values in </w:t>
      </w:r>
      <w:r w:rsidRPr="00490441">
        <w:rPr>
          <w:rFonts w:ascii="Times New Roman" w:hAnsi="Times New Roman" w:cs="Times New Roman"/>
          <w:i/>
          <w:lang w:eastAsia="zh-CN"/>
        </w:rPr>
        <w:t>sl-NumSSB-WithinPeriod</w:t>
      </w:r>
      <w:r w:rsidRPr="00490441">
        <w:rPr>
          <w:rFonts w:ascii="Times New Roman" w:hAnsi="Times New Roman" w:cs="Times New Roman"/>
          <w:lang w:eastAsia="zh-CN"/>
        </w:rPr>
        <w:t xml:space="preserve"> for each SCS</w:t>
      </w:r>
    </w:p>
    <w:p w14:paraId="27B135ED"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2: Each R16/R17 NR SL S-SSB slot has K corresponding additional candidate S-SSB occasion, and the gap between them is (pre-)configured</w:t>
      </w:r>
    </w:p>
    <w:p w14:paraId="546E847C"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details, e.g., value of K, details on gap length, etc.</w:t>
      </w:r>
    </w:p>
    <w:p w14:paraId="2EDD7C83"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3: The number and location(s) of additional candidate S-SSB occasions are separately (pre-)configured</w:t>
      </w:r>
    </w:p>
    <w:p w14:paraId="01FE83E9"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4: Introduce M contiguous candidate S-SSB occasions in one S-SSB period</w:t>
      </w:r>
    </w:p>
    <w:p w14:paraId="1C173EB7"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5: the number of candidate S-SSB occasions is (pre-)configured, and locations are determined based on the (pre-)configured number</w:t>
      </w:r>
    </w:p>
    <w:p w14:paraId="42CDA762" w14:textId="77777777" w:rsidR="0008429B" w:rsidRPr="00490441" w:rsidRDefault="0008429B" w:rsidP="0008429B">
      <w:pPr>
        <w:rPr>
          <w:rFonts w:ascii="Times New Roman" w:hAnsi="Times New Roman" w:cs="Times New Roman"/>
          <w:lang w:eastAsia="x-none"/>
        </w:rPr>
      </w:pPr>
    </w:p>
    <w:p w14:paraId="669B2E38" w14:textId="77777777" w:rsidR="0008429B" w:rsidRPr="00490441" w:rsidRDefault="0008429B" w:rsidP="0008429B">
      <w:pPr>
        <w:spacing w:line="276" w:lineRule="auto"/>
        <w:rPr>
          <w:rFonts w:ascii="Times New Roman" w:hAnsi="Times New Roman" w:cs="Times New Roman"/>
          <w:b/>
          <w:bCs/>
        </w:rPr>
      </w:pPr>
      <w:r w:rsidRPr="00490441">
        <w:rPr>
          <w:rFonts w:ascii="Times New Roman" w:hAnsi="Times New Roman" w:cs="Times New Roman"/>
          <w:b/>
          <w:bCs/>
          <w:highlight w:val="green"/>
        </w:rPr>
        <w:t>Agreement</w:t>
      </w:r>
    </w:p>
    <w:p w14:paraId="6A490F74" w14:textId="77777777" w:rsidR="0008429B" w:rsidRPr="00490441" w:rsidRDefault="0008429B" w:rsidP="0008429B">
      <w:pPr>
        <w:rPr>
          <w:rFonts w:ascii="Times New Roman" w:hAnsi="Times New Roman" w:cs="Times New Roman"/>
          <w:lang w:eastAsia="x-none"/>
        </w:rPr>
      </w:pPr>
      <w:r w:rsidRPr="00490441">
        <w:rPr>
          <w:rFonts w:ascii="Times New Roman" w:hAnsi="Times New Roman" w:cs="Times New Roman"/>
          <w:lang w:eastAsia="x-none"/>
        </w:rPr>
        <w:t>Regarding additional candidate S-SSB occasions:</w:t>
      </w:r>
    </w:p>
    <w:p w14:paraId="0FE2D1AD"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In the same S-SSB period, RAN1 further study the followings:</w:t>
      </w:r>
    </w:p>
    <w:p w14:paraId="0B9288FB"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1: UE attempts to transmit on all or some of additional candidate S-SSB occasion(s) only when it fails to transmit on R16/R17 S-SSB occasion(s)</w:t>
      </w:r>
    </w:p>
    <w:p w14:paraId="0F9DC254"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2: UE attempts to transmit on all additional candidate S-SSB occasion(s) regardless of whether or not it transmitted on R16/R17 S-SSB occasion(s)</w:t>
      </w:r>
    </w:p>
    <w:p w14:paraId="3234CC62"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3: UE can attempt to transmit on all or some of additional candidate S-SSB occasion(s) regardless of whether or not it transmitted on R16/R17 S-SSB occasion(s)</w:t>
      </w:r>
    </w:p>
    <w:p w14:paraId="2E91AA76"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4: upon LBT failure on a (candidate) S-SSB occasion, a UE attempts to transmit on the subsequent additional candidate S-SSB occasion if within a period S-SSB transmission has not been transmitted in any prior occasions</w:t>
      </w:r>
    </w:p>
    <w:p w14:paraId="2545490F"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details</w:t>
      </w:r>
    </w:p>
    <w:p w14:paraId="6E109645" w14:textId="77777777" w:rsidR="0008429B" w:rsidRPr="00490441" w:rsidRDefault="0008429B" w:rsidP="0008429B">
      <w:pPr>
        <w:rPr>
          <w:rFonts w:ascii="Times New Roman" w:hAnsi="Times New Roman" w:cs="Times New Roman"/>
          <w:lang w:eastAsia="x-none"/>
        </w:rPr>
      </w:pPr>
    </w:p>
    <w:p w14:paraId="0D61BC65" w14:textId="77777777" w:rsidR="0008429B" w:rsidRPr="00490441" w:rsidRDefault="0008429B" w:rsidP="0008429B">
      <w:pPr>
        <w:spacing w:line="276" w:lineRule="auto"/>
        <w:rPr>
          <w:rFonts w:ascii="Times New Roman" w:hAnsi="Times New Roman" w:cs="Times New Roman"/>
          <w:b/>
          <w:bCs/>
        </w:rPr>
      </w:pPr>
      <w:r w:rsidRPr="00490441">
        <w:rPr>
          <w:rFonts w:ascii="Times New Roman" w:hAnsi="Times New Roman" w:cs="Times New Roman"/>
          <w:b/>
          <w:bCs/>
          <w:highlight w:val="green"/>
        </w:rPr>
        <w:t>Agreement</w:t>
      </w:r>
    </w:p>
    <w:p w14:paraId="798534BF" w14:textId="77777777" w:rsidR="0008429B" w:rsidRPr="00490441" w:rsidRDefault="0008429B" w:rsidP="0008429B">
      <w:pPr>
        <w:rPr>
          <w:rFonts w:ascii="Times New Roman" w:hAnsi="Times New Roman" w:cs="Times New Roman"/>
          <w:lang w:eastAsia="x-none"/>
        </w:rPr>
      </w:pPr>
      <w:r w:rsidRPr="00490441">
        <w:rPr>
          <w:rFonts w:ascii="Times New Roman" w:hAnsi="Times New Roman" w:cs="Times New Roman"/>
          <w:lang w:eastAsia="x-none"/>
        </w:rPr>
        <w:t>For contiguous RB-based PSCCH/PSSCH transmission in SL-U:</w:t>
      </w:r>
    </w:p>
    <w:p w14:paraId="06457D39"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Regarding mapping between sub-channel and PRBs, further study the following options:</w:t>
      </w:r>
    </w:p>
    <w:p w14:paraId="32E1B4AC"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7DCF078"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whether/how to use sub-channel(s) which include intra-cell guardband PRBs</w:t>
      </w:r>
    </w:p>
    <w:p w14:paraId="1201F819"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whether/how to handle the case when the number of PRBs of the resource pool cannot be divided by sub-channel size</w:t>
      </w:r>
    </w:p>
    <w:p w14:paraId="70979C03"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2 (sub-channel aligns with RB set boundary): In each RB set, the mapping of sub-channel starts from the first PRB of the RB set and mapped sequentially within the RB set according to the sub-channel size</w:t>
      </w:r>
    </w:p>
    <w:p w14:paraId="0349237E"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lastRenderedPageBreak/>
        <w:t>FFS: whether/how to use intra-cell guardband PRBs</w:t>
      </w:r>
    </w:p>
    <w:p w14:paraId="27E34AC1"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whether/how to handle the case when the number of PRBs of one RB set cannot be divided by sub-channel size</w:t>
      </w:r>
    </w:p>
    <w:p w14:paraId="55B78782"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Option 3 (sub-channel aligns with RB set boundary): In each RB set, the mapping of sub-channel starts from the first PRB of the RB set and mapped sequentially within the RB set and/or guardband PRB according to the sub-channel size</w:t>
      </w:r>
    </w:p>
    <w:p w14:paraId="7CD67C4F"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how to use intra-cell guardband PRBs</w:t>
      </w:r>
    </w:p>
    <w:p w14:paraId="4B6BED17" w14:textId="77777777" w:rsidR="0008429B" w:rsidRPr="00490441"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how to use the subchannel including PRBs in guardband</w:t>
      </w:r>
    </w:p>
    <w:p w14:paraId="06737815" w14:textId="77777777" w:rsidR="0008429B" w:rsidRPr="00490441" w:rsidRDefault="0008429B" w:rsidP="0008429B">
      <w:pPr>
        <w:rPr>
          <w:rFonts w:ascii="Times New Roman" w:hAnsi="Times New Roman" w:cs="Times New Roman"/>
          <w:lang w:eastAsia="x-none"/>
        </w:rPr>
      </w:pPr>
    </w:p>
    <w:p w14:paraId="16D26040" w14:textId="77777777" w:rsidR="0008429B" w:rsidRPr="00490441" w:rsidRDefault="0008429B" w:rsidP="0008429B">
      <w:pPr>
        <w:spacing w:line="276" w:lineRule="auto"/>
        <w:rPr>
          <w:rFonts w:ascii="Times New Roman" w:hAnsi="Times New Roman" w:cs="Times New Roman"/>
          <w:b/>
          <w:bCs/>
        </w:rPr>
      </w:pPr>
      <w:r w:rsidRPr="00490441">
        <w:rPr>
          <w:rFonts w:ascii="Times New Roman" w:hAnsi="Times New Roman" w:cs="Times New Roman"/>
          <w:b/>
          <w:bCs/>
          <w:highlight w:val="green"/>
        </w:rPr>
        <w:t>Agreement</w:t>
      </w:r>
    </w:p>
    <w:p w14:paraId="1FC32795" w14:textId="77777777" w:rsidR="0008429B" w:rsidRPr="00490441" w:rsidRDefault="0008429B" w:rsidP="0008429B">
      <w:pPr>
        <w:rPr>
          <w:rFonts w:ascii="Times New Roman" w:hAnsi="Times New Roman" w:cs="Times New Roman"/>
          <w:lang w:eastAsia="x-none"/>
        </w:rPr>
      </w:pPr>
      <w:r w:rsidRPr="00490441">
        <w:rPr>
          <w:rFonts w:ascii="Times New Roman" w:hAnsi="Times New Roman" w:cs="Times New Roman"/>
          <w:lang w:eastAsia="x-none"/>
        </w:rPr>
        <w:t>Regarding PSFCH transmission under 60 kHz SCS, further study the following alternatives:</w:t>
      </w:r>
    </w:p>
    <w:p w14:paraId="1CD238AD"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1: Each PSFCH transmission occupies K dedicated PRB(s) and some common PRBs</w:t>
      </w:r>
    </w:p>
    <w:p w14:paraId="47D50B81"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details</w:t>
      </w:r>
    </w:p>
    <w:p w14:paraId="532738B7"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Alt 2: Each PSFCH transmission occupies some dedicated PRBs</w:t>
      </w:r>
    </w:p>
    <w:p w14:paraId="22B7B10E" w14:textId="77777777" w:rsidR="0008429B" w:rsidRPr="00490441"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FFS details</w:t>
      </w:r>
    </w:p>
    <w:p w14:paraId="7C102120" w14:textId="77777777" w:rsidR="0008429B" w:rsidRPr="00490441" w:rsidRDefault="0008429B" w:rsidP="0008429B">
      <w:pPr>
        <w:rPr>
          <w:rFonts w:ascii="Times New Roman" w:hAnsi="Times New Roman" w:cs="Times New Roman"/>
          <w:lang w:eastAsia="x-none"/>
        </w:rPr>
      </w:pPr>
    </w:p>
    <w:p w14:paraId="11D3CDED" w14:textId="77777777" w:rsidR="0008429B" w:rsidRPr="00490441" w:rsidRDefault="0008429B" w:rsidP="0008429B">
      <w:pPr>
        <w:spacing w:line="276" w:lineRule="auto"/>
        <w:rPr>
          <w:rFonts w:ascii="Times New Roman" w:hAnsi="Times New Roman" w:cs="Times New Roman"/>
          <w:b/>
          <w:bCs/>
        </w:rPr>
      </w:pPr>
      <w:r w:rsidRPr="00490441">
        <w:rPr>
          <w:rFonts w:ascii="Times New Roman" w:hAnsi="Times New Roman" w:cs="Times New Roman"/>
          <w:b/>
          <w:bCs/>
          <w:highlight w:val="green"/>
        </w:rPr>
        <w:t>Agreement</w:t>
      </w:r>
    </w:p>
    <w:p w14:paraId="058FB5F9" w14:textId="77777777" w:rsidR="0008429B" w:rsidRPr="00490441" w:rsidRDefault="0008429B" w:rsidP="0008429B">
      <w:pPr>
        <w:rPr>
          <w:rFonts w:ascii="Times New Roman" w:hAnsi="Times New Roman" w:cs="Times New Roman"/>
          <w:lang w:eastAsia="x-none"/>
        </w:rPr>
      </w:pPr>
      <w:r w:rsidRPr="00490441">
        <w:rPr>
          <w:rFonts w:ascii="Times New Roman" w:hAnsi="Times New Roman" w:cs="Times New Roman"/>
          <w:lang w:eastAsia="x-none"/>
        </w:rPr>
        <w:t xml:space="preserve">Regarding S-SSB, RAN1 further study the following: </w:t>
      </w:r>
    </w:p>
    <w:p w14:paraId="7544BFC3" w14:textId="77777777" w:rsidR="0008429B" w:rsidRPr="00490441"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490441">
        <w:rPr>
          <w:rFonts w:ascii="Times New Roman" w:hAnsi="Times New Roman" w:cs="Times New Roman"/>
          <w:lang w:eastAsia="zh-CN"/>
        </w:rPr>
        <w:t>How to transmit S-SSB when a SL BWP contains multiple RB sets</w:t>
      </w:r>
    </w:p>
    <w:p w14:paraId="30306D1B" w14:textId="77777777" w:rsidR="006D4661" w:rsidRPr="00903D4D" w:rsidRDefault="006D4661" w:rsidP="00490441">
      <w:pPr>
        <w:pStyle w:val="3GPPText"/>
        <w:rPr>
          <w:szCs w:val="22"/>
          <w:lang w:eastAsia="zh-CN"/>
        </w:rPr>
      </w:pPr>
    </w:p>
    <w:bookmarkEnd w:id="16"/>
    <w:p w14:paraId="57264402" w14:textId="77777777" w:rsidR="006D4661" w:rsidRPr="00903D4D" w:rsidRDefault="006D4661" w:rsidP="00C36A4B">
      <w:pPr>
        <w:spacing w:before="120"/>
        <w:contextualSpacing/>
        <w:jc w:val="both"/>
        <w:rPr>
          <w:rFonts w:ascii="Times New Roman" w:hAnsi="Times New Roman" w:cs="Times New Roman"/>
          <w:b/>
          <w:bCs/>
        </w:rPr>
      </w:pPr>
    </w:p>
    <w:sectPr w:rsidR="006D4661" w:rsidRPr="00903D4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7E06" w14:textId="77777777" w:rsidR="000C7FB6" w:rsidRDefault="000C7FB6">
      <w:r>
        <w:separator/>
      </w:r>
    </w:p>
  </w:endnote>
  <w:endnote w:type="continuationSeparator" w:id="0">
    <w:p w14:paraId="4A29D7CD" w14:textId="77777777" w:rsidR="000C7FB6" w:rsidRDefault="000C7FB6">
      <w:r>
        <w:continuationSeparator/>
      </w:r>
    </w:p>
  </w:endnote>
  <w:endnote w:type="continuationNotice" w:id="1">
    <w:p w14:paraId="7A419B51" w14:textId="77777777" w:rsidR="000C7FB6" w:rsidRDefault="000C7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136D8" w14:textId="77777777" w:rsidR="000C7FB6" w:rsidRDefault="000C7FB6">
      <w:r>
        <w:separator/>
      </w:r>
    </w:p>
  </w:footnote>
  <w:footnote w:type="continuationSeparator" w:id="0">
    <w:p w14:paraId="2A5ECCE9" w14:textId="77777777" w:rsidR="000C7FB6" w:rsidRDefault="000C7FB6">
      <w:r>
        <w:continuationSeparator/>
      </w:r>
    </w:p>
  </w:footnote>
  <w:footnote w:type="continuationNotice" w:id="1">
    <w:p w14:paraId="079BC6B9" w14:textId="77777777" w:rsidR="000C7FB6" w:rsidRDefault="000C7F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8BE6AF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036DAD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56A81"/>
    <w:multiLevelType w:val="hybridMultilevel"/>
    <w:tmpl w:val="2B78E2E2"/>
    <w:lvl w:ilvl="0" w:tplc="6194F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9"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 w15:restartNumberingAfterBreak="0">
    <w:nsid w:val="1C0179DD"/>
    <w:multiLevelType w:val="hybridMultilevel"/>
    <w:tmpl w:val="E4589A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2EC21FC6">
      <w:start w:val="19"/>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404DEA"/>
    <w:multiLevelType w:val="hybridMultilevel"/>
    <w:tmpl w:val="0424388C"/>
    <w:lvl w:ilvl="0" w:tplc="F934E47E">
      <w:start w:val="4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3"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4"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0"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71"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2"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4"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43388200">
    <w:abstractNumId w:val="3"/>
  </w:num>
  <w:num w:numId="2" w16cid:durableId="351806015">
    <w:abstractNumId w:val="58"/>
  </w:num>
  <w:num w:numId="3" w16cid:durableId="702947234">
    <w:abstractNumId w:val="41"/>
  </w:num>
  <w:num w:numId="4" w16cid:durableId="1936093595">
    <w:abstractNumId w:val="43"/>
  </w:num>
  <w:num w:numId="5" w16cid:durableId="271976907">
    <w:abstractNumId w:val="31"/>
  </w:num>
  <w:num w:numId="6" w16cid:durableId="367724651">
    <w:abstractNumId w:val="47"/>
  </w:num>
  <w:num w:numId="7" w16cid:durableId="1000622322">
    <w:abstractNumId w:val="67"/>
  </w:num>
  <w:num w:numId="8" w16cid:durableId="1969506256">
    <w:abstractNumId w:val="32"/>
  </w:num>
  <w:num w:numId="9" w16cid:durableId="1510169841">
    <w:abstractNumId w:val="85"/>
  </w:num>
  <w:num w:numId="10" w16cid:durableId="1223906297">
    <w:abstractNumId w:val="34"/>
  </w:num>
  <w:num w:numId="11" w16cid:durableId="603457909">
    <w:abstractNumId w:val="46"/>
  </w:num>
  <w:num w:numId="12" w16cid:durableId="887303142">
    <w:abstractNumId w:val="59"/>
  </w:num>
  <w:num w:numId="13" w16cid:durableId="1972789023">
    <w:abstractNumId w:val="18"/>
  </w:num>
  <w:num w:numId="14" w16cid:durableId="1916937281">
    <w:abstractNumId w:val="70"/>
  </w:num>
  <w:num w:numId="15" w16cid:durableId="142162405">
    <w:abstractNumId w:val="63"/>
  </w:num>
  <w:num w:numId="16" w16cid:durableId="787042212">
    <w:abstractNumId w:val="61"/>
  </w:num>
  <w:num w:numId="17" w16cid:durableId="1414625065">
    <w:abstractNumId w:val="39"/>
  </w:num>
  <w:num w:numId="18" w16cid:durableId="1183663123">
    <w:abstractNumId w:val="5"/>
  </w:num>
  <w:num w:numId="19" w16cid:durableId="569267860">
    <w:abstractNumId w:val="33"/>
  </w:num>
  <w:num w:numId="20" w16cid:durableId="972172576">
    <w:abstractNumId w:val="76"/>
  </w:num>
  <w:num w:numId="21" w16cid:durableId="379287933">
    <w:abstractNumId w:val="49"/>
  </w:num>
  <w:num w:numId="22" w16cid:durableId="1792433482">
    <w:abstractNumId w:val="15"/>
  </w:num>
  <w:num w:numId="23" w16cid:durableId="1958834333">
    <w:abstractNumId w:val="55"/>
  </w:num>
  <w:num w:numId="24" w16cid:durableId="1608198248">
    <w:abstractNumId w:val="44"/>
  </w:num>
  <w:num w:numId="25" w16cid:durableId="15002420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27538691">
    <w:abstractNumId w:val="59"/>
  </w:num>
  <w:num w:numId="27" w16cid:durableId="401951044">
    <w:abstractNumId w:val="17"/>
  </w:num>
  <w:num w:numId="28" w16cid:durableId="2243213">
    <w:abstractNumId w:val="52"/>
  </w:num>
  <w:num w:numId="29" w16cid:durableId="666128106">
    <w:abstractNumId w:val="30"/>
  </w:num>
  <w:num w:numId="30" w16cid:durableId="881479984">
    <w:abstractNumId w:val="12"/>
  </w:num>
  <w:num w:numId="31" w16cid:durableId="2103796426">
    <w:abstractNumId w:val="13"/>
  </w:num>
  <w:num w:numId="32" w16cid:durableId="582104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3538174">
    <w:abstractNumId w:val="19"/>
  </w:num>
  <w:num w:numId="34" w16cid:durableId="1070927208">
    <w:abstractNumId w:val="66"/>
  </w:num>
  <w:num w:numId="35" w16cid:durableId="308091801">
    <w:abstractNumId w:val="11"/>
  </w:num>
  <w:num w:numId="36" w16cid:durableId="425004975">
    <w:abstractNumId w:val="23"/>
  </w:num>
  <w:num w:numId="37" w16cid:durableId="88163607">
    <w:abstractNumId w:val="4"/>
  </w:num>
  <w:num w:numId="38" w16cid:durableId="233708473">
    <w:abstractNumId w:val="2"/>
  </w:num>
  <w:num w:numId="39" w16cid:durableId="165292550">
    <w:abstractNumId w:val="62"/>
  </w:num>
  <w:num w:numId="40" w16cid:durableId="1843279267">
    <w:abstractNumId w:val="54"/>
  </w:num>
  <w:num w:numId="41" w16cid:durableId="229270130">
    <w:abstractNumId w:val="80"/>
  </w:num>
  <w:num w:numId="42" w16cid:durableId="734209158">
    <w:abstractNumId w:val="26"/>
  </w:num>
  <w:num w:numId="43" w16cid:durableId="1674144013">
    <w:abstractNumId w:val="75"/>
  </w:num>
  <w:num w:numId="44" w16cid:durableId="508300870">
    <w:abstractNumId w:val="40"/>
  </w:num>
  <w:num w:numId="45" w16cid:durableId="1632514993">
    <w:abstractNumId w:val="65"/>
  </w:num>
  <w:num w:numId="46" w16cid:durableId="1564171209">
    <w:abstractNumId w:val="3"/>
  </w:num>
  <w:num w:numId="47" w16cid:durableId="2074622752">
    <w:abstractNumId w:val="3"/>
  </w:num>
  <w:num w:numId="48" w16cid:durableId="279148471">
    <w:abstractNumId w:val="3"/>
  </w:num>
  <w:num w:numId="49" w16cid:durableId="1073116913">
    <w:abstractNumId w:val="3"/>
  </w:num>
  <w:num w:numId="50" w16cid:durableId="2021662937">
    <w:abstractNumId w:val="3"/>
  </w:num>
  <w:num w:numId="51" w16cid:durableId="1417940490">
    <w:abstractNumId w:val="3"/>
  </w:num>
  <w:num w:numId="52" w16cid:durableId="1072894996">
    <w:abstractNumId w:val="3"/>
  </w:num>
  <w:num w:numId="53" w16cid:durableId="2085175251">
    <w:abstractNumId w:val="3"/>
  </w:num>
  <w:num w:numId="54" w16cid:durableId="548765256">
    <w:abstractNumId w:val="3"/>
  </w:num>
  <w:num w:numId="55" w16cid:durableId="1695185392">
    <w:abstractNumId w:val="3"/>
  </w:num>
  <w:num w:numId="56" w16cid:durableId="886717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42960570">
    <w:abstractNumId w:val="3"/>
  </w:num>
  <w:num w:numId="58" w16cid:durableId="1817262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7310842">
    <w:abstractNumId w:val="3"/>
  </w:num>
  <w:num w:numId="60" w16cid:durableId="482162658">
    <w:abstractNumId w:val="53"/>
  </w:num>
  <w:num w:numId="61" w16cid:durableId="1652564840">
    <w:abstractNumId w:val="72"/>
  </w:num>
  <w:num w:numId="62" w16cid:durableId="566378944">
    <w:abstractNumId w:val="57"/>
  </w:num>
  <w:num w:numId="63" w16cid:durableId="806169856">
    <w:abstractNumId w:val="78"/>
  </w:num>
  <w:num w:numId="64" w16cid:durableId="1263301297">
    <w:abstractNumId w:val="79"/>
  </w:num>
  <w:num w:numId="65" w16cid:durableId="729378320">
    <w:abstractNumId w:val="51"/>
  </w:num>
  <w:num w:numId="66" w16cid:durableId="1288001566">
    <w:abstractNumId w:val="36"/>
  </w:num>
  <w:num w:numId="67" w16cid:durableId="1661887855">
    <w:abstractNumId w:val="77"/>
  </w:num>
  <w:num w:numId="68" w16cid:durableId="1484396619">
    <w:abstractNumId w:val="73"/>
  </w:num>
  <w:num w:numId="69" w16cid:durableId="1556238663">
    <w:abstractNumId w:val="81"/>
  </w:num>
  <w:num w:numId="70" w16cid:durableId="860968823">
    <w:abstractNumId w:val="83"/>
  </w:num>
  <w:num w:numId="71" w16cid:durableId="2074693649">
    <w:abstractNumId w:val="45"/>
  </w:num>
  <w:num w:numId="72" w16cid:durableId="1898128092">
    <w:abstractNumId w:val="74"/>
  </w:num>
  <w:num w:numId="73" w16cid:durableId="11029367">
    <w:abstractNumId w:val="59"/>
  </w:num>
  <w:num w:numId="74" w16cid:durableId="1348674698">
    <w:abstractNumId w:val="35"/>
  </w:num>
  <w:num w:numId="75" w16cid:durableId="1948778921">
    <w:abstractNumId w:val="64"/>
  </w:num>
  <w:num w:numId="76" w16cid:durableId="1730882392">
    <w:abstractNumId w:val="60"/>
  </w:num>
  <w:num w:numId="77" w16cid:durableId="2025593391">
    <w:abstractNumId w:val="14"/>
  </w:num>
  <w:num w:numId="78" w16cid:durableId="592863960">
    <w:abstractNumId w:val="84"/>
  </w:num>
  <w:num w:numId="79" w16cid:durableId="528956806">
    <w:abstractNumId w:val="68"/>
  </w:num>
  <w:num w:numId="80" w16cid:durableId="115685339">
    <w:abstractNumId w:val="50"/>
  </w:num>
  <w:num w:numId="81" w16cid:durableId="440223225">
    <w:abstractNumId w:val="24"/>
  </w:num>
  <w:num w:numId="82" w16cid:durableId="1084301275">
    <w:abstractNumId w:val="25"/>
  </w:num>
  <w:num w:numId="83" w16cid:durableId="739326505">
    <w:abstractNumId w:val="82"/>
  </w:num>
  <w:num w:numId="84" w16cid:durableId="1943297558">
    <w:abstractNumId w:val="16"/>
  </w:num>
  <w:num w:numId="85" w16cid:durableId="87849260">
    <w:abstractNumId w:val="86"/>
  </w:num>
  <w:num w:numId="86" w16cid:durableId="1857380382">
    <w:abstractNumId w:val="37"/>
  </w:num>
  <w:num w:numId="87" w16cid:durableId="1280573454">
    <w:abstractNumId w:val="27"/>
  </w:num>
  <w:num w:numId="88" w16cid:durableId="637222471">
    <w:abstractNumId w:val="22"/>
  </w:num>
  <w:num w:numId="89" w16cid:durableId="390622539">
    <w:abstractNumId w:val="69"/>
  </w:num>
  <w:num w:numId="90" w16cid:durableId="700976572">
    <w:abstractNumId w:val="6"/>
  </w:num>
  <w:num w:numId="91" w16cid:durableId="115804167">
    <w:abstractNumId w:val="38"/>
  </w:num>
  <w:num w:numId="92" w16cid:durableId="1188641494">
    <w:abstractNumId w:val="71"/>
  </w:num>
  <w:num w:numId="93" w16cid:durableId="1746149810">
    <w:abstractNumId w:val="48"/>
  </w:num>
  <w:num w:numId="94" w16cid:durableId="684748178">
    <w:abstractNumId w:val="56"/>
  </w:num>
  <w:num w:numId="95" w16cid:durableId="447625754">
    <w:abstractNumId w:val="28"/>
  </w:num>
  <w:num w:numId="96" w16cid:durableId="263462003">
    <w:abstractNumId w:val="20"/>
  </w:num>
  <w:num w:numId="97" w16cid:durableId="1089231550">
    <w:abstractNumId w:val="42"/>
  </w:num>
  <w:num w:numId="98" w16cid:durableId="1673333495">
    <w:abstractNumId w:val="10"/>
  </w:num>
  <w:num w:numId="99" w16cid:durableId="468405137">
    <w:abstractNumId w:val="29"/>
  </w:num>
  <w:num w:numId="100" w16cid:durableId="873884879">
    <w:abstractNumId w:val="21"/>
  </w:num>
  <w:num w:numId="101" w16cid:durableId="33239089">
    <w:abstractNumId w:val="8"/>
  </w:num>
  <w:num w:numId="102" w16cid:durableId="638611690">
    <w:abstractNumId w:val="9"/>
  </w:num>
  <w:num w:numId="103" w16cid:durableId="381639639">
    <w:abstractNumId w:val="7"/>
  </w:num>
  <w:num w:numId="104" w16cid:durableId="2063404929">
    <w:abstractNumId w:val="0"/>
  </w:num>
  <w:num w:numId="105" w16cid:durableId="253586811">
    <w:abstractNumId w:val="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2C1"/>
    <w:rsid w:val="00000543"/>
    <w:rsid w:val="00000633"/>
    <w:rsid w:val="000006E1"/>
    <w:rsid w:val="0000085C"/>
    <w:rsid w:val="00000EE0"/>
    <w:rsid w:val="00000F0C"/>
    <w:rsid w:val="00000FDE"/>
    <w:rsid w:val="00000FFC"/>
    <w:rsid w:val="00001645"/>
    <w:rsid w:val="0000168C"/>
    <w:rsid w:val="0000178A"/>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4FAB"/>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A2D"/>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17D5C"/>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3C76"/>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B2"/>
    <w:rsid w:val="00031EC3"/>
    <w:rsid w:val="000323D3"/>
    <w:rsid w:val="000325B8"/>
    <w:rsid w:val="00032F08"/>
    <w:rsid w:val="00033351"/>
    <w:rsid w:val="0003410A"/>
    <w:rsid w:val="000341AD"/>
    <w:rsid w:val="000345E5"/>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4AE"/>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9DD"/>
    <w:rsid w:val="00055E34"/>
    <w:rsid w:val="00055ED4"/>
    <w:rsid w:val="00055FDB"/>
    <w:rsid w:val="0005601D"/>
    <w:rsid w:val="0005606A"/>
    <w:rsid w:val="00056718"/>
    <w:rsid w:val="00056A67"/>
    <w:rsid w:val="00056C6F"/>
    <w:rsid w:val="00056F02"/>
    <w:rsid w:val="00056F8A"/>
    <w:rsid w:val="00056FD0"/>
    <w:rsid w:val="00057117"/>
    <w:rsid w:val="000571B8"/>
    <w:rsid w:val="000574F7"/>
    <w:rsid w:val="0005757D"/>
    <w:rsid w:val="000575ED"/>
    <w:rsid w:val="000578D7"/>
    <w:rsid w:val="00057A74"/>
    <w:rsid w:val="00057EEC"/>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6F"/>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29"/>
    <w:rsid w:val="00075131"/>
    <w:rsid w:val="00075141"/>
    <w:rsid w:val="00075532"/>
    <w:rsid w:val="00075998"/>
    <w:rsid w:val="00075BF1"/>
    <w:rsid w:val="00075E79"/>
    <w:rsid w:val="00075EB2"/>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D3D"/>
    <w:rsid w:val="00080E94"/>
    <w:rsid w:val="00080F0F"/>
    <w:rsid w:val="00081859"/>
    <w:rsid w:val="00081AE6"/>
    <w:rsid w:val="00082135"/>
    <w:rsid w:val="00082A50"/>
    <w:rsid w:val="00083BDA"/>
    <w:rsid w:val="00083BE4"/>
    <w:rsid w:val="000840B3"/>
    <w:rsid w:val="0008429B"/>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87CA4"/>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C7FB6"/>
    <w:rsid w:val="000D0962"/>
    <w:rsid w:val="000D0A64"/>
    <w:rsid w:val="000D0D07"/>
    <w:rsid w:val="000D162D"/>
    <w:rsid w:val="000D1945"/>
    <w:rsid w:val="000D1B3F"/>
    <w:rsid w:val="000D21FE"/>
    <w:rsid w:val="000D22EA"/>
    <w:rsid w:val="000D24F5"/>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A0E"/>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F6C"/>
    <w:rsid w:val="000F44E3"/>
    <w:rsid w:val="000F44F7"/>
    <w:rsid w:val="000F47BE"/>
    <w:rsid w:val="000F4930"/>
    <w:rsid w:val="000F4935"/>
    <w:rsid w:val="000F4DB8"/>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51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7E6"/>
    <w:rsid w:val="001068D3"/>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905"/>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A4"/>
    <w:rsid w:val="001250C5"/>
    <w:rsid w:val="00125448"/>
    <w:rsid w:val="00125B92"/>
    <w:rsid w:val="00125D8C"/>
    <w:rsid w:val="00125FDB"/>
    <w:rsid w:val="0012619C"/>
    <w:rsid w:val="0012628E"/>
    <w:rsid w:val="00126305"/>
    <w:rsid w:val="0012637D"/>
    <w:rsid w:val="00126967"/>
    <w:rsid w:val="00126B4A"/>
    <w:rsid w:val="00126D66"/>
    <w:rsid w:val="00127757"/>
    <w:rsid w:val="00127931"/>
    <w:rsid w:val="00127D88"/>
    <w:rsid w:val="00127F88"/>
    <w:rsid w:val="00130969"/>
    <w:rsid w:val="00130C7B"/>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3F7A"/>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3F2"/>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1E7"/>
    <w:rsid w:val="00156DC4"/>
    <w:rsid w:val="00156E16"/>
    <w:rsid w:val="0015701B"/>
    <w:rsid w:val="001575E3"/>
    <w:rsid w:val="00157883"/>
    <w:rsid w:val="00157A90"/>
    <w:rsid w:val="00157B7B"/>
    <w:rsid w:val="00157D9E"/>
    <w:rsid w:val="00157F10"/>
    <w:rsid w:val="00160461"/>
    <w:rsid w:val="001607B3"/>
    <w:rsid w:val="00160EEB"/>
    <w:rsid w:val="00160F6E"/>
    <w:rsid w:val="001615E7"/>
    <w:rsid w:val="001616B6"/>
    <w:rsid w:val="00162135"/>
    <w:rsid w:val="00162530"/>
    <w:rsid w:val="001629FC"/>
    <w:rsid w:val="00162BD1"/>
    <w:rsid w:val="00162E25"/>
    <w:rsid w:val="00163272"/>
    <w:rsid w:val="001632B0"/>
    <w:rsid w:val="00163554"/>
    <w:rsid w:val="0016396A"/>
    <w:rsid w:val="00163A0A"/>
    <w:rsid w:val="00163DFE"/>
    <w:rsid w:val="00163ED0"/>
    <w:rsid w:val="00163FBD"/>
    <w:rsid w:val="00165475"/>
    <w:rsid w:val="00165975"/>
    <w:rsid w:val="001659C1"/>
    <w:rsid w:val="0016616B"/>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8C4"/>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A27"/>
    <w:rsid w:val="00185E63"/>
    <w:rsid w:val="00186427"/>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2F1"/>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2CA8"/>
    <w:rsid w:val="001A3076"/>
    <w:rsid w:val="001A38BB"/>
    <w:rsid w:val="001A3CE3"/>
    <w:rsid w:val="001A420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2DE8"/>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997"/>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A07"/>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E4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14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B7"/>
    <w:rsid w:val="001F54C5"/>
    <w:rsid w:val="001F58C2"/>
    <w:rsid w:val="001F5B50"/>
    <w:rsid w:val="001F5C7D"/>
    <w:rsid w:val="001F61DB"/>
    <w:rsid w:val="001F643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805"/>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57"/>
    <w:rsid w:val="00211269"/>
    <w:rsid w:val="002120E8"/>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0D35"/>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4D61"/>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4ADD"/>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409"/>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6D3"/>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DC"/>
    <w:rsid w:val="002805F5"/>
    <w:rsid w:val="00280751"/>
    <w:rsid w:val="002808E6"/>
    <w:rsid w:val="00280E8F"/>
    <w:rsid w:val="00280F79"/>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59D9"/>
    <w:rsid w:val="0028606E"/>
    <w:rsid w:val="00286560"/>
    <w:rsid w:val="00286ACD"/>
    <w:rsid w:val="00286B9D"/>
    <w:rsid w:val="00286B9E"/>
    <w:rsid w:val="00286BFC"/>
    <w:rsid w:val="002870FC"/>
    <w:rsid w:val="00287136"/>
    <w:rsid w:val="002871CF"/>
    <w:rsid w:val="0028720B"/>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38B"/>
    <w:rsid w:val="0029777D"/>
    <w:rsid w:val="002A048E"/>
    <w:rsid w:val="002A054E"/>
    <w:rsid w:val="002A055E"/>
    <w:rsid w:val="002A0EB5"/>
    <w:rsid w:val="002A1006"/>
    <w:rsid w:val="002A13DC"/>
    <w:rsid w:val="002A1480"/>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536"/>
    <w:rsid w:val="002B1642"/>
    <w:rsid w:val="002B16BC"/>
    <w:rsid w:val="002B1834"/>
    <w:rsid w:val="002B24D6"/>
    <w:rsid w:val="002B2531"/>
    <w:rsid w:val="002B2AD8"/>
    <w:rsid w:val="002B2C00"/>
    <w:rsid w:val="002B2D75"/>
    <w:rsid w:val="002B36E3"/>
    <w:rsid w:val="002B3A7C"/>
    <w:rsid w:val="002B3B0D"/>
    <w:rsid w:val="002B3C6E"/>
    <w:rsid w:val="002B3FE9"/>
    <w:rsid w:val="002B461C"/>
    <w:rsid w:val="002B47DE"/>
    <w:rsid w:val="002B493D"/>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807"/>
    <w:rsid w:val="002D0D27"/>
    <w:rsid w:val="002D102E"/>
    <w:rsid w:val="002D17E6"/>
    <w:rsid w:val="002D1BE8"/>
    <w:rsid w:val="002D1DF2"/>
    <w:rsid w:val="002D2751"/>
    <w:rsid w:val="002D27F8"/>
    <w:rsid w:val="002D2BF7"/>
    <w:rsid w:val="002D2E7D"/>
    <w:rsid w:val="002D2E85"/>
    <w:rsid w:val="002D34B2"/>
    <w:rsid w:val="002D37A1"/>
    <w:rsid w:val="002D3B37"/>
    <w:rsid w:val="002D4135"/>
    <w:rsid w:val="002D4147"/>
    <w:rsid w:val="002D4863"/>
    <w:rsid w:val="002D4ABC"/>
    <w:rsid w:val="002D4EDD"/>
    <w:rsid w:val="002D5255"/>
    <w:rsid w:val="002D557D"/>
    <w:rsid w:val="002D5582"/>
    <w:rsid w:val="002D5933"/>
    <w:rsid w:val="002D5BFA"/>
    <w:rsid w:val="002D6218"/>
    <w:rsid w:val="002D69EC"/>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0A"/>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69"/>
    <w:rsid w:val="002E52EB"/>
    <w:rsid w:val="002E53B6"/>
    <w:rsid w:val="002E5FA6"/>
    <w:rsid w:val="002E659A"/>
    <w:rsid w:val="002E689B"/>
    <w:rsid w:val="002E6DAE"/>
    <w:rsid w:val="002E7003"/>
    <w:rsid w:val="002E7385"/>
    <w:rsid w:val="002E75DB"/>
    <w:rsid w:val="002E7CAE"/>
    <w:rsid w:val="002E7F8F"/>
    <w:rsid w:val="002F055A"/>
    <w:rsid w:val="002F063B"/>
    <w:rsid w:val="002F063E"/>
    <w:rsid w:val="002F07A4"/>
    <w:rsid w:val="002F0C09"/>
    <w:rsid w:val="002F2771"/>
    <w:rsid w:val="002F2F73"/>
    <w:rsid w:val="002F3044"/>
    <w:rsid w:val="002F32E8"/>
    <w:rsid w:val="002F33C3"/>
    <w:rsid w:val="002F33F3"/>
    <w:rsid w:val="002F37A9"/>
    <w:rsid w:val="002F3B14"/>
    <w:rsid w:val="002F3CD8"/>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644"/>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73A"/>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065"/>
    <w:rsid w:val="003072D1"/>
    <w:rsid w:val="00307685"/>
    <w:rsid w:val="00307A42"/>
    <w:rsid w:val="00307A45"/>
    <w:rsid w:val="00307A7D"/>
    <w:rsid w:val="00307BA1"/>
    <w:rsid w:val="00307D4C"/>
    <w:rsid w:val="00307ED3"/>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70F"/>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BF6"/>
    <w:rsid w:val="00321FD6"/>
    <w:rsid w:val="00322453"/>
    <w:rsid w:val="00322662"/>
    <w:rsid w:val="003226C6"/>
    <w:rsid w:val="00322820"/>
    <w:rsid w:val="003228CB"/>
    <w:rsid w:val="00322C9F"/>
    <w:rsid w:val="00322D61"/>
    <w:rsid w:val="003231BC"/>
    <w:rsid w:val="003233E6"/>
    <w:rsid w:val="003236E8"/>
    <w:rsid w:val="00323D94"/>
    <w:rsid w:val="0032410B"/>
    <w:rsid w:val="00324135"/>
    <w:rsid w:val="003242DD"/>
    <w:rsid w:val="00324AA1"/>
    <w:rsid w:val="00324D23"/>
    <w:rsid w:val="00325768"/>
    <w:rsid w:val="00325884"/>
    <w:rsid w:val="003259D3"/>
    <w:rsid w:val="00325A41"/>
    <w:rsid w:val="00325F35"/>
    <w:rsid w:val="003260A9"/>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D28"/>
    <w:rsid w:val="00336EF8"/>
    <w:rsid w:val="00337135"/>
    <w:rsid w:val="00340409"/>
    <w:rsid w:val="00340BDD"/>
    <w:rsid w:val="00340CA5"/>
    <w:rsid w:val="00340CA8"/>
    <w:rsid w:val="00340D8E"/>
    <w:rsid w:val="00340F01"/>
    <w:rsid w:val="0034106C"/>
    <w:rsid w:val="0034166C"/>
    <w:rsid w:val="0034170F"/>
    <w:rsid w:val="003419A8"/>
    <w:rsid w:val="00341C6F"/>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C8D"/>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D7F"/>
    <w:rsid w:val="00382F47"/>
    <w:rsid w:val="00383467"/>
    <w:rsid w:val="00383726"/>
    <w:rsid w:val="0038405A"/>
    <w:rsid w:val="00384177"/>
    <w:rsid w:val="00384284"/>
    <w:rsid w:val="00384CE7"/>
    <w:rsid w:val="003855B9"/>
    <w:rsid w:val="0038566F"/>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B7"/>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4C0"/>
    <w:rsid w:val="003A07EB"/>
    <w:rsid w:val="003A0C00"/>
    <w:rsid w:val="003A0C9D"/>
    <w:rsid w:val="003A0DAE"/>
    <w:rsid w:val="003A0FEF"/>
    <w:rsid w:val="003A13A2"/>
    <w:rsid w:val="003A13E8"/>
    <w:rsid w:val="003A16F1"/>
    <w:rsid w:val="003A19D0"/>
    <w:rsid w:val="003A1B54"/>
    <w:rsid w:val="003A1C58"/>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0A0"/>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BE"/>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563"/>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64D"/>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C4B"/>
    <w:rsid w:val="00402353"/>
    <w:rsid w:val="0040255D"/>
    <w:rsid w:val="004028A6"/>
    <w:rsid w:val="00402E2B"/>
    <w:rsid w:val="00402EC2"/>
    <w:rsid w:val="00403181"/>
    <w:rsid w:val="0040334B"/>
    <w:rsid w:val="00403C08"/>
    <w:rsid w:val="00403E9A"/>
    <w:rsid w:val="004040C0"/>
    <w:rsid w:val="00404697"/>
    <w:rsid w:val="004047E9"/>
    <w:rsid w:val="004049D4"/>
    <w:rsid w:val="00404BBE"/>
    <w:rsid w:val="00404C04"/>
    <w:rsid w:val="00404D4F"/>
    <w:rsid w:val="0040512B"/>
    <w:rsid w:val="0040546F"/>
    <w:rsid w:val="0040554C"/>
    <w:rsid w:val="0040570A"/>
    <w:rsid w:val="0040579C"/>
    <w:rsid w:val="00405CA5"/>
    <w:rsid w:val="00405DEB"/>
    <w:rsid w:val="00406147"/>
    <w:rsid w:val="00406620"/>
    <w:rsid w:val="0040664A"/>
    <w:rsid w:val="00406A49"/>
    <w:rsid w:val="00406A8C"/>
    <w:rsid w:val="00406BA2"/>
    <w:rsid w:val="00406C60"/>
    <w:rsid w:val="00406D09"/>
    <w:rsid w:val="00407B3D"/>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80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2FC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1B"/>
    <w:rsid w:val="00427724"/>
    <w:rsid w:val="00427772"/>
    <w:rsid w:val="00431006"/>
    <w:rsid w:val="004319AA"/>
    <w:rsid w:val="00431A9F"/>
    <w:rsid w:val="00431AD6"/>
    <w:rsid w:val="00431F4A"/>
    <w:rsid w:val="00432114"/>
    <w:rsid w:val="004328D6"/>
    <w:rsid w:val="0043299F"/>
    <w:rsid w:val="00432C8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866"/>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2A67"/>
    <w:rsid w:val="004439FC"/>
    <w:rsid w:val="00443C63"/>
    <w:rsid w:val="0044434B"/>
    <w:rsid w:val="00444B1D"/>
    <w:rsid w:val="00444D62"/>
    <w:rsid w:val="00444F56"/>
    <w:rsid w:val="004452C3"/>
    <w:rsid w:val="00445828"/>
    <w:rsid w:val="004459C8"/>
    <w:rsid w:val="00445C7D"/>
    <w:rsid w:val="00445DDB"/>
    <w:rsid w:val="00445E87"/>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2F60"/>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64A"/>
    <w:rsid w:val="00465B84"/>
    <w:rsid w:val="004661B2"/>
    <w:rsid w:val="004668E7"/>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155"/>
    <w:rsid w:val="00483577"/>
    <w:rsid w:val="0048363F"/>
    <w:rsid w:val="00483995"/>
    <w:rsid w:val="004839E7"/>
    <w:rsid w:val="00483EFF"/>
    <w:rsid w:val="004842C3"/>
    <w:rsid w:val="00484787"/>
    <w:rsid w:val="0048509A"/>
    <w:rsid w:val="004853C0"/>
    <w:rsid w:val="004855BE"/>
    <w:rsid w:val="004856B9"/>
    <w:rsid w:val="0048579F"/>
    <w:rsid w:val="00485B50"/>
    <w:rsid w:val="00485E93"/>
    <w:rsid w:val="0048634B"/>
    <w:rsid w:val="00486555"/>
    <w:rsid w:val="00486739"/>
    <w:rsid w:val="00487110"/>
    <w:rsid w:val="004872B3"/>
    <w:rsid w:val="00487362"/>
    <w:rsid w:val="00487747"/>
    <w:rsid w:val="00487CF7"/>
    <w:rsid w:val="00490025"/>
    <w:rsid w:val="004902C9"/>
    <w:rsid w:val="00490441"/>
    <w:rsid w:val="0049049A"/>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C4"/>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A48"/>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426"/>
    <w:rsid w:val="004C4662"/>
    <w:rsid w:val="004C4910"/>
    <w:rsid w:val="004C5437"/>
    <w:rsid w:val="004C5EE9"/>
    <w:rsid w:val="004C5EF7"/>
    <w:rsid w:val="004C6206"/>
    <w:rsid w:val="004C6581"/>
    <w:rsid w:val="004C689D"/>
    <w:rsid w:val="004C69AE"/>
    <w:rsid w:val="004C6A7A"/>
    <w:rsid w:val="004C6D2F"/>
    <w:rsid w:val="004C6D4F"/>
    <w:rsid w:val="004C6E36"/>
    <w:rsid w:val="004C6ED8"/>
    <w:rsid w:val="004C72BF"/>
    <w:rsid w:val="004C7415"/>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292"/>
    <w:rsid w:val="004D45FE"/>
    <w:rsid w:val="004D4670"/>
    <w:rsid w:val="004D4709"/>
    <w:rsid w:val="004D47B0"/>
    <w:rsid w:val="004D4D58"/>
    <w:rsid w:val="004D594B"/>
    <w:rsid w:val="004D5C0F"/>
    <w:rsid w:val="004D5C3F"/>
    <w:rsid w:val="004D619E"/>
    <w:rsid w:val="004D67A8"/>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16FC"/>
    <w:rsid w:val="004F19EB"/>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4EA8"/>
    <w:rsid w:val="00505051"/>
    <w:rsid w:val="0050530D"/>
    <w:rsid w:val="0050533C"/>
    <w:rsid w:val="00505FEF"/>
    <w:rsid w:val="005064BF"/>
    <w:rsid w:val="005064CD"/>
    <w:rsid w:val="00506557"/>
    <w:rsid w:val="0050677A"/>
    <w:rsid w:val="00506849"/>
    <w:rsid w:val="00506D5C"/>
    <w:rsid w:val="00507194"/>
    <w:rsid w:val="00507997"/>
    <w:rsid w:val="00507A6E"/>
    <w:rsid w:val="00507A9E"/>
    <w:rsid w:val="00507D80"/>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719"/>
    <w:rsid w:val="00526E55"/>
    <w:rsid w:val="00527076"/>
    <w:rsid w:val="00527114"/>
    <w:rsid w:val="00527D68"/>
    <w:rsid w:val="005300C3"/>
    <w:rsid w:val="00530333"/>
    <w:rsid w:val="00530635"/>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081"/>
    <w:rsid w:val="00542103"/>
    <w:rsid w:val="0054263E"/>
    <w:rsid w:val="00542735"/>
    <w:rsid w:val="00542D12"/>
    <w:rsid w:val="00542D68"/>
    <w:rsid w:val="00542EE5"/>
    <w:rsid w:val="00543205"/>
    <w:rsid w:val="005432BF"/>
    <w:rsid w:val="005438F0"/>
    <w:rsid w:val="005439DA"/>
    <w:rsid w:val="00543B3A"/>
    <w:rsid w:val="00543E03"/>
    <w:rsid w:val="00543E1E"/>
    <w:rsid w:val="00544751"/>
    <w:rsid w:val="00544AC8"/>
    <w:rsid w:val="00544CD1"/>
    <w:rsid w:val="00545011"/>
    <w:rsid w:val="005451D6"/>
    <w:rsid w:val="00545472"/>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1FB"/>
    <w:rsid w:val="00552361"/>
    <w:rsid w:val="00553C09"/>
    <w:rsid w:val="00553FB2"/>
    <w:rsid w:val="00554164"/>
    <w:rsid w:val="0055446D"/>
    <w:rsid w:val="00554606"/>
    <w:rsid w:val="005548F4"/>
    <w:rsid w:val="00554909"/>
    <w:rsid w:val="00554C4A"/>
    <w:rsid w:val="00554D82"/>
    <w:rsid w:val="00554D8B"/>
    <w:rsid w:val="00554E19"/>
    <w:rsid w:val="00554E86"/>
    <w:rsid w:val="00555048"/>
    <w:rsid w:val="00555DC0"/>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05A"/>
    <w:rsid w:val="00575221"/>
    <w:rsid w:val="005752DA"/>
    <w:rsid w:val="00575412"/>
    <w:rsid w:val="00575877"/>
    <w:rsid w:val="00575C27"/>
    <w:rsid w:val="00575FE4"/>
    <w:rsid w:val="005764C7"/>
    <w:rsid w:val="00576670"/>
    <w:rsid w:val="00576734"/>
    <w:rsid w:val="00576784"/>
    <w:rsid w:val="00576ADE"/>
    <w:rsid w:val="00576BC5"/>
    <w:rsid w:val="0057762F"/>
    <w:rsid w:val="00580707"/>
    <w:rsid w:val="005807DC"/>
    <w:rsid w:val="00580D72"/>
    <w:rsid w:val="00581326"/>
    <w:rsid w:val="0058172D"/>
    <w:rsid w:val="005817C9"/>
    <w:rsid w:val="0058196A"/>
    <w:rsid w:val="0058216A"/>
    <w:rsid w:val="005821F0"/>
    <w:rsid w:val="00582208"/>
    <w:rsid w:val="00582561"/>
    <w:rsid w:val="00582809"/>
    <w:rsid w:val="00583E25"/>
    <w:rsid w:val="00583F52"/>
    <w:rsid w:val="00583F8C"/>
    <w:rsid w:val="00584816"/>
    <w:rsid w:val="005859F1"/>
    <w:rsid w:val="00585C6A"/>
    <w:rsid w:val="00585E15"/>
    <w:rsid w:val="00586023"/>
    <w:rsid w:val="005862DA"/>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97D2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2"/>
    <w:rsid w:val="005A35B7"/>
    <w:rsid w:val="005A47CD"/>
    <w:rsid w:val="005A4A47"/>
    <w:rsid w:val="005A4A9D"/>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5D2"/>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297C"/>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2485"/>
    <w:rsid w:val="005D28DF"/>
    <w:rsid w:val="005D2A85"/>
    <w:rsid w:val="005D2AB2"/>
    <w:rsid w:val="005D2D53"/>
    <w:rsid w:val="005D3005"/>
    <w:rsid w:val="005D32AE"/>
    <w:rsid w:val="005D34C8"/>
    <w:rsid w:val="005D3624"/>
    <w:rsid w:val="005D3D89"/>
    <w:rsid w:val="005D4200"/>
    <w:rsid w:val="005D4903"/>
    <w:rsid w:val="005D4AB0"/>
    <w:rsid w:val="005D4FE7"/>
    <w:rsid w:val="005D53C3"/>
    <w:rsid w:val="005D623C"/>
    <w:rsid w:val="005D69BE"/>
    <w:rsid w:val="005D6C7E"/>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3B"/>
    <w:rsid w:val="005E4663"/>
    <w:rsid w:val="005E4870"/>
    <w:rsid w:val="005E4FCF"/>
    <w:rsid w:val="005E53B7"/>
    <w:rsid w:val="005E5895"/>
    <w:rsid w:val="005E5916"/>
    <w:rsid w:val="005E5942"/>
    <w:rsid w:val="005E5B81"/>
    <w:rsid w:val="005E5FCB"/>
    <w:rsid w:val="005E60C6"/>
    <w:rsid w:val="005E6492"/>
    <w:rsid w:val="005E6C10"/>
    <w:rsid w:val="005E75D7"/>
    <w:rsid w:val="005F0595"/>
    <w:rsid w:val="005F074E"/>
    <w:rsid w:val="005F1418"/>
    <w:rsid w:val="005F239B"/>
    <w:rsid w:val="005F2482"/>
    <w:rsid w:val="005F266D"/>
    <w:rsid w:val="005F2CB1"/>
    <w:rsid w:val="005F2D31"/>
    <w:rsid w:val="005F3E78"/>
    <w:rsid w:val="005F3EFD"/>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B15"/>
    <w:rsid w:val="005F5C6B"/>
    <w:rsid w:val="005F5F41"/>
    <w:rsid w:val="005F618C"/>
    <w:rsid w:val="005F68AB"/>
    <w:rsid w:val="005F69AF"/>
    <w:rsid w:val="005F6A36"/>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3BC1"/>
    <w:rsid w:val="00614994"/>
    <w:rsid w:val="00614B73"/>
    <w:rsid w:val="00614F40"/>
    <w:rsid w:val="006151D2"/>
    <w:rsid w:val="00615318"/>
    <w:rsid w:val="006155B3"/>
    <w:rsid w:val="006156CA"/>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A6D"/>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28"/>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0BB"/>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56D"/>
    <w:rsid w:val="006536C9"/>
    <w:rsid w:val="006538FC"/>
    <w:rsid w:val="00653E2C"/>
    <w:rsid w:val="00653FB4"/>
    <w:rsid w:val="006541F5"/>
    <w:rsid w:val="006545B1"/>
    <w:rsid w:val="006545C2"/>
    <w:rsid w:val="006549A8"/>
    <w:rsid w:val="0065500D"/>
    <w:rsid w:val="00655733"/>
    <w:rsid w:val="00655ACD"/>
    <w:rsid w:val="00655CAD"/>
    <w:rsid w:val="00655CF7"/>
    <w:rsid w:val="00655DD5"/>
    <w:rsid w:val="00656776"/>
    <w:rsid w:val="00656819"/>
    <w:rsid w:val="00656A92"/>
    <w:rsid w:val="00656C75"/>
    <w:rsid w:val="00656CFF"/>
    <w:rsid w:val="00656DDE"/>
    <w:rsid w:val="00656DF3"/>
    <w:rsid w:val="00657861"/>
    <w:rsid w:val="006579C1"/>
    <w:rsid w:val="00657BF4"/>
    <w:rsid w:val="00657CA2"/>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846"/>
    <w:rsid w:val="00677C5F"/>
    <w:rsid w:val="00677D07"/>
    <w:rsid w:val="006800A4"/>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7B6"/>
    <w:rsid w:val="006A697B"/>
    <w:rsid w:val="006A6B46"/>
    <w:rsid w:val="006A6B51"/>
    <w:rsid w:val="006A78F3"/>
    <w:rsid w:val="006A79C9"/>
    <w:rsid w:val="006A7AFF"/>
    <w:rsid w:val="006B040B"/>
    <w:rsid w:val="006B06E0"/>
    <w:rsid w:val="006B077A"/>
    <w:rsid w:val="006B0C0A"/>
    <w:rsid w:val="006B0EC6"/>
    <w:rsid w:val="006B0F0A"/>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2FE"/>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561"/>
    <w:rsid w:val="006D2C22"/>
    <w:rsid w:val="006D305F"/>
    <w:rsid w:val="006D3474"/>
    <w:rsid w:val="006D351A"/>
    <w:rsid w:val="006D3ED8"/>
    <w:rsid w:val="006D4153"/>
    <w:rsid w:val="006D44A2"/>
    <w:rsid w:val="006D4661"/>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809"/>
    <w:rsid w:val="006F1B70"/>
    <w:rsid w:val="006F1BD4"/>
    <w:rsid w:val="006F1DE2"/>
    <w:rsid w:val="006F24A9"/>
    <w:rsid w:val="006F2504"/>
    <w:rsid w:val="006F257A"/>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0D21"/>
    <w:rsid w:val="00701012"/>
    <w:rsid w:val="007013F1"/>
    <w:rsid w:val="00701716"/>
    <w:rsid w:val="00701A05"/>
    <w:rsid w:val="00701CC8"/>
    <w:rsid w:val="007020DB"/>
    <w:rsid w:val="007021EE"/>
    <w:rsid w:val="00702402"/>
    <w:rsid w:val="00702734"/>
    <w:rsid w:val="007028CD"/>
    <w:rsid w:val="00703123"/>
    <w:rsid w:val="0070346E"/>
    <w:rsid w:val="00703660"/>
    <w:rsid w:val="0070382E"/>
    <w:rsid w:val="00703C83"/>
    <w:rsid w:val="00704647"/>
    <w:rsid w:val="007046BC"/>
    <w:rsid w:val="00704736"/>
    <w:rsid w:val="00704EDB"/>
    <w:rsid w:val="007054BC"/>
    <w:rsid w:val="00705BC2"/>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59"/>
    <w:rsid w:val="00717AE6"/>
    <w:rsid w:val="00720CB6"/>
    <w:rsid w:val="00720E8D"/>
    <w:rsid w:val="00720EE3"/>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376"/>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82"/>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35C"/>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0D8"/>
    <w:rsid w:val="007543CB"/>
    <w:rsid w:val="0075458D"/>
    <w:rsid w:val="00755437"/>
    <w:rsid w:val="00755EC7"/>
    <w:rsid w:val="00755F52"/>
    <w:rsid w:val="00756F2A"/>
    <w:rsid w:val="007570C4"/>
    <w:rsid w:val="00757105"/>
    <w:rsid w:val="007571E1"/>
    <w:rsid w:val="007575D7"/>
    <w:rsid w:val="007579D5"/>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AA0"/>
    <w:rsid w:val="00771BA6"/>
    <w:rsid w:val="0077212D"/>
    <w:rsid w:val="0077213F"/>
    <w:rsid w:val="0077263D"/>
    <w:rsid w:val="007729F8"/>
    <w:rsid w:val="00772C20"/>
    <w:rsid w:val="007731AF"/>
    <w:rsid w:val="007731FC"/>
    <w:rsid w:val="00773554"/>
    <w:rsid w:val="0077367E"/>
    <w:rsid w:val="007739B7"/>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0F8"/>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3D3"/>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4C21"/>
    <w:rsid w:val="007B50AE"/>
    <w:rsid w:val="007B51DF"/>
    <w:rsid w:val="007B5C47"/>
    <w:rsid w:val="007B5D06"/>
    <w:rsid w:val="007B5E21"/>
    <w:rsid w:val="007B638E"/>
    <w:rsid w:val="007B65FD"/>
    <w:rsid w:val="007B6977"/>
    <w:rsid w:val="007B6B74"/>
    <w:rsid w:val="007B75D5"/>
    <w:rsid w:val="007B777C"/>
    <w:rsid w:val="007B7875"/>
    <w:rsid w:val="007B78A6"/>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3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83"/>
    <w:rsid w:val="007D76A0"/>
    <w:rsid w:val="007D7AFB"/>
    <w:rsid w:val="007E074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437"/>
    <w:rsid w:val="007E5AC5"/>
    <w:rsid w:val="007E5F8C"/>
    <w:rsid w:val="007E6210"/>
    <w:rsid w:val="007E7091"/>
    <w:rsid w:val="007E7475"/>
    <w:rsid w:val="007E769B"/>
    <w:rsid w:val="007F0030"/>
    <w:rsid w:val="007F01AA"/>
    <w:rsid w:val="007F01DB"/>
    <w:rsid w:val="007F01E6"/>
    <w:rsid w:val="007F090E"/>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3BB"/>
    <w:rsid w:val="00814AD5"/>
    <w:rsid w:val="00814F7B"/>
    <w:rsid w:val="0081560F"/>
    <w:rsid w:val="00815636"/>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9B9"/>
    <w:rsid w:val="00824AB4"/>
    <w:rsid w:val="00824F71"/>
    <w:rsid w:val="00825144"/>
    <w:rsid w:val="00825AB5"/>
    <w:rsid w:val="00825C42"/>
    <w:rsid w:val="00825D25"/>
    <w:rsid w:val="00825D96"/>
    <w:rsid w:val="00825D9F"/>
    <w:rsid w:val="00825EEF"/>
    <w:rsid w:val="00825F51"/>
    <w:rsid w:val="008268B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592"/>
    <w:rsid w:val="00840EC8"/>
    <w:rsid w:val="00840F75"/>
    <w:rsid w:val="00841017"/>
    <w:rsid w:val="008410E5"/>
    <w:rsid w:val="00841446"/>
    <w:rsid w:val="0084145E"/>
    <w:rsid w:val="008416D9"/>
    <w:rsid w:val="00841905"/>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9F8"/>
    <w:rsid w:val="00852A36"/>
    <w:rsid w:val="00852F25"/>
    <w:rsid w:val="008531DC"/>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A61"/>
    <w:rsid w:val="00873C8D"/>
    <w:rsid w:val="00874312"/>
    <w:rsid w:val="0087437C"/>
    <w:rsid w:val="008743D3"/>
    <w:rsid w:val="00874917"/>
    <w:rsid w:val="008751A0"/>
    <w:rsid w:val="008759A0"/>
    <w:rsid w:val="00875B43"/>
    <w:rsid w:val="00875C4A"/>
    <w:rsid w:val="00875C52"/>
    <w:rsid w:val="00875CD7"/>
    <w:rsid w:val="00876052"/>
    <w:rsid w:val="00876329"/>
    <w:rsid w:val="00876B4D"/>
    <w:rsid w:val="00876B4F"/>
    <w:rsid w:val="00876C18"/>
    <w:rsid w:val="0087724F"/>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0A7"/>
    <w:rsid w:val="008859E9"/>
    <w:rsid w:val="00886627"/>
    <w:rsid w:val="008867F7"/>
    <w:rsid w:val="008868A2"/>
    <w:rsid w:val="00886938"/>
    <w:rsid w:val="00886C7B"/>
    <w:rsid w:val="00886D00"/>
    <w:rsid w:val="00886D44"/>
    <w:rsid w:val="00886E3E"/>
    <w:rsid w:val="00886F61"/>
    <w:rsid w:val="00887039"/>
    <w:rsid w:val="00887B43"/>
    <w:rsid w:val="008904EC"/>
    <w:rsid w:val="00890526"/>
    <w:rsid w:val="00890733"/>
    <w:rsid w:val="008907CA"/>
    <w:rsid w:val="0089112C"/>
    <w:rsid w:val="00891245"/>
    <w:rsid w:val="00891352"/>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2FF"/>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3F1D"/>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73D"/>
    <w:rsid w:val="008A6F73"/>
    <w:rsid w:val="008A7189"/>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B7BC4"/>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233E"/>
    <w:rsid w:val="008C25E4"/>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6F96"/>
    <w:rsid w:val="008C712B"/>
    <w:rsid w:val="008C7573"/>
    <w:rsid w:val="008C7A56"/>
    <w:rsid w:val="008C7AB4"/>
    <w:rsid w:val="008C7D4E"/>
    <w:rsid w:val="008C7F2C"/>
    <w:rsid w:val="008C7F46"/>
    <w:rsid w:val="008C7F9F"/>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E0"/>
    <w:rsid w:val="008E345B"/>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2A25"/>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D4D"/>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6BB"/>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51"/>
    <w:rsid w:val="00923C71"/>
    <w:rsid w:val="00924096"/>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9E"/>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39D"/>
    <w:rsid w:val="0095092C"/>
    <w:rsid w:val="0095099B"/>
    <w:rsid w:val="00950D65"/>
    <w:rsid w:val="00950DE7"/>
    <w:rsid w:val="009512AB"/>
    <w:rsid w:val="00951A64"/>
    <w:rsid w:val="00951ABB"/>
    <w:rsid w:val="00951FE9"/>
    <w:rsid w:val="00952366"/>
    <w:rsid w:val="0095278F"/>
    <w:rsid w:val="00952D17"/>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5FF6"/>
    <w:rsid w:val="009561B8"/>
    <w:rsid w:val="0095681E"/>
    <w:rsid w:val="00956901"/>
    <w:rsid w:val="009572D4"/>
    <w:rsid w:val="009574CE"/>
    <w:rsid w:val="009576AF"/>
    <w:rsid w:val="00957AD5"/>
    <w:rsid w:val="0096028C"/>
    <w:rsid w:val="00960F52"/>
    <w:rsid w:val="00961497"/>
    <w:rsid w:val="009615FF"/>
    <w:rsid w:val="00961921"/>
    <w:rsid w:val="00961954"/>
    <w:rsid w:val="0096240B"/>
    <w:rsid w:val="00962622"/>
    <w:rsid w:val="00962E1B"/>
    <w:rsid w:val="00962EE2"/>
    <w:rsid w:val="0096355B"/>
    <w:rsid w:val="00963BD3"/>
    <w:rsid w:val="00963C1E"/>
    <w:rsid w:val="0096429C"/>
    <w:rsid w:val="0096430A"/>
    <w:rsid w:val="00964464"/>
    <w:rsid w:val="009645EE"/>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21E"/>
    <w:rsid w:val="0098136D"/>
    <w:rsid w:val="009817BF"/>
    <w:rsid w:val="00981AE6"/>
    <w:rsid w:val="00981D64"/>
    <w:rsid w:val="00981FD7"/>
    <w:rsid w:val="009820F4"/>
    <w:rsid w:val="00982583"/>
    <w:rsid w:val="0098284C"/>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77C"/>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E2D"/>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430"/>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4E4"/>
    <w:rsid w:val="009D36BB"/>
    <w:rsid w:val="009D370E"/>
    <w:rsid w:val="009D3749"/>
    <w:rsid w:val="009D378A"/>
    <w:rsid w:val="009D41C1"/>
    <w:rsid w:val="009D443F"/>
    <w:rsid w:val="009D492B"/>
    <w:rsid w:val="009D4BAE"/>
    <w:rsid w:val="009D4D49"/>
    <w:rsid w:val="009D4F5A"/>
    <w:rsid w:val="009D4FF0"/>
    <w:rsid w:val="009D5262"/>
    <w:rsid w:val="009D5B88"/>
    <w:rsid w:val="009D5BB6"/>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10"/>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A9E"/>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3F5A"/>
    <w:rsid w:val="00A1420D"/>
    <w:rsid w:val="00A14376"/>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77A"/>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4F20"/>
    <w:rsid w:val="00A35160"/>
    <w:rsid w:val="00A3540F"/>
    <w:rsid w:val="00A35469"/>
    <w:rsid w:val="00A35D03"/>
    <w:rsid w:val="00A3604A"/>
    <w:rsid w:val="00A36297"/>
    <w:rsid w:val="00A3638F"/>
    <w:rsid w:val="00A36848"/>
    <w:rsid w:val="00A36EAD"/>
    <w:rsid w:val="00A3710A"/>
    <w:rsid w:val="00A374EE"/>
    <w:rsid w:val="00A374F2"/>
    <w:rsid w:val="00A3755F"/>
    <w:rsid w:val="00A37E7B"/>
    <w:rsid w:val="00A406CD"/>
    <w:rsid w:val="00A408D4"/>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B1"/>
    <w:rsid w:val="00A55EE6"/>
    <w:rsid w:val="00A56297"/>
    <w:rsid w:val="00A56674"/>
    <w:rsid w:val="00A56A47"/>
    <w:rsid w:val="00A56EBC"/>
    <w:rsid w:val="00A6013C"/>
    <w:rsid w:val="00A601E5"/>
    <w:rsid w:val="00A60DBF"/>
    <w:rsid w:val="00A6126F"/>
    <w:rsid w:val="00A61499"/>
    <w:rsid w:val="00A61518"/>
    <w:rsid w:val="00A6152F"/>
    <w:rsid w:val="00A62703"/>
    <w:rsid w:val="00A628B1"/>
    <w:rsid w:val="00A62C1F"/>
    <w:rsid w:val="00A62E0D"/>
    <w:rsid w:val="00A62FD4"/>
    <w:rsid w:val="00A632FA"/>
    <w:rsid w:val="00A633EA"/>
    <w:rsid w:val="00A63483"/>
    <w:rsid w:val="00A634FB"/>
    <w:rsid w:val="00A636CA"/>
    <w:rsid w:val="00A63DA6"/>
    <w:rsid w:val="00A6453E"/>
    <w:rsid w:val="00A647D1"/>
    <w:rsid w:val="00A64DD4"/>
    <w:rsid w:val="00A64EE2"/>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0BB4"/>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77E"/>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77B"/>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7F6"/>
    <w:rsid w:val="00AA0AA5"/>
    <w:rsid w:val="00AA1D8A"/>
    <w:rsid w:val="00AA1ED6"/>
    <w:rsid w:val="00AA23DA"/>
    <w:rsid w:val="00AA26F5"/>
    <w:rsid w:val="00AA2B24"/>
    <w:rsid w:val="00AA2D9C"/>
    <w:rsid w:val="00AA3388"/>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2AA"/>
    <w:rsid w:val="00AB5469"/>
    <w:rsid w:val="00AB655E"/>
    <w:rsid w:val="00AB693B"/>
    <w:rsid w:val="00AB6CBA"/>
    <w:rsid w:val="00AB6EAE"/>
    <w:rsid w:val="00AB749B"/>
    <w:rsid w:val="00AB7DA2"/>
    <w:rsid w:val="00AC007F"/>
    <w:rsid w:val="00AC02AC"/>
    <w:rsid w:val="00AC08B1"/>
    <w:rsid w:val="00AC0957"/>
    <w:rsid w:val="00AC0BC3"/>
    <w:rsid w:val="00AC0E47"/>
    <w:rsid w:val="00AC1162"/>
    <w:rsid w:val="00AC158C"/>
    <w:rsid w:val="00AC1913"/>
    <w:rsid w:val="00AC1969"/>
    <w:rsid w:val="00AC1AB7"/>
    <w:rsid w:val="00AC1D37"/>
    <w:rsid w:val="00AC1D55"/>
    <w:rsid w:val="00AC1F64"/>
    <w:rsid w:val="00AC2ECD"/>
    <w:rsid w:val="00AC3119"/>
    <w:rsid w:val="00AC32AC"/>
    <w:rsid w:val="00AC38AE"/>
    <w:rsid w:val="00AC3A87"/>
    <w:rsid w:val="00AC3FEF"/>
    <w:rsid w:val="00AC46AE"/>
    <w:rsid w:val="00AC49FB"/>
    <w:rsid w:val="00AC4CA7"/>
    <w:rsid w:val="00AC4DA1"/>
    <w:rsid w:val="00AC4F4E"/>
    <w:rsid w:val="00AC5199"/>
    <w:rsid w:val="00AC5569"/>
    <w:rsid w:val="00AC5A10"/>
    <w:rsid w:val="00AC5B90"/>
    <w:rsid w:val="00AC61E8"/>
    <w:rsid w:val="00AC630A"/>
    <w:rsid w:val="00AC6962"/>
    <w:rsid w:val="00AC6ADD"/>
    <w:rsid w:val="00AC73E7"/>
    <w:rsid w:val="00AC74BF"/>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18"/>
    <w:rsid w:val="00AD20C2"/>
    <w:rsid w:val="00AD2100"/>
    <w:rsid w:val="00AD2423"/>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D57"/>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952"/>
    <w:rsid w:val="00AE4DBA"/>
    <w:rsid w:val="00AE4F07"/>
    <w:rsid w:val="00AE5247"/>
    <w:rsid w:val="00AE5783"/>
    <w:rsid w:val="00AE5E18"/>
    <w:rsid w:val="00AE60E4"/>
    <w:rsid w:val="00AE60F5"/>
    <w:rsid w:val="00AE6100"/>
    <w:rsid w:val="00AE6539"/>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5C4"/>
    <w:rsid w:val="00AF5C1C"/>
    <w:rsid w:val="00AF5D15"/>
    <w:rsid w:val="00AF5E17"/>
    <w:rsid w:val="00AF643F"/>
    <w:rsid w:val="00AF6DA0"/>
    <w:rsid w:val="00AF6DF6"/>
    <w:rsid w:val="00AF795D"/>
    <w:rsid w:val="00B001C0"/>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660"/>
    <w:rsid w:val="00B04C50"/>
    <w:rsid w:val="00B04D5C"/>
    <w:rsid w:val="00B04F0D"/>
    <w:rsid w:val="00B05084"/>
    <w:rsid w:val="00B056EE"/>
    <w:rsid w:val="00B05771"/>
    <w:rsid w:val="00B060A9"/>
    <w:rsid w:val="00B0613F"/>
    <w:rsid w:val="00B06991"/>
    <w:rsid w:val="00B07116"/>
    <w:rsid w:val="00B07F86"/>
    <w:rsid w:val="00B101BF"/>
    <w:rsid w:val="00B102F3"/>
    <w:rsid w:val="00B10EEB"/>
    <w:rsid w:val="00B10F14"/>
    <w:rsid w:val="00B11047"/>
    <w:rsid w:val="00B11356"/>
    <w:rsid w:val="00B11379"/>
    <w:rsid w:val="00B1177A"/>
    <w:rsid w:val="00B11D83"/>
    <w:rsid w:val="00B12260"/>
    <w:rsid w:val="00B12447"/>
    <w:rsid w:val="00B1264E"/>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1B"/>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9B"/>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12"/>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824"/>
    <w:rsid w:val="00B36A23"/>
    <w:rsid w:val="00B36CF4"/>
    <w:rsid w:val="00B36E95"/>
    <w:rsid w:val="00B36F25"/>
    <w:rsid w:val="00B36F2E"/>
    <w:rsid w:val="00B36F3A"/>
    <w:rsid w:val="00B36FC0"/>
    <w:rsid w:val="00B372AA"/>
    <w:rsid w:val="00B373A8"/>
    <w:rsid w:val="00B37519"/>
    <w:rsid w:val="00B375A3"/>
    <w:rsid w:val="00B4043C"/>
    <w:rsid w:val="00B40445"/>
    <w:rsid w:val="00B40B51"/>
    <w:rsid w:val="00B4116B"/>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6C2D"/>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83D"/>
    <w:rsid w:val="00B53A11"/>
    <w:rsid w:val="00B54858"/>
    <w:rsid w:val="00B5618B"/>
    <w:rsid w:val="00B564F9"/>
    <w:rsid w:val="00B57004"/>
    <w:rsid w:val="00B57291"/>
    <w:rsid w:val="00B5745A"/>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08AA"/>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002"/>
    <w:rsid w:val="00B755F7"/>
    <w:rsid w:val="00B75641"/>
    <w:rsid w:val="00B75B5D"/>
    <w:rsid w:val="00B75C63"/>
    <w:rsid w:val="00B75E3C"/>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DA5"/>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4BD0"/>
    <w:rsid w:val="00BB51F7"/>
    <w:rsid w:val="00BB5626"/>
    <w:rsid w:val="00BB56A9"/>
    <w:rsid w:val="00BB6BE1"/>
    <w:rsid w:val="00BB6E21"/>
    <w:rsid w:val="00BB703C"/>
    <w:rsid w:val="00BB75B2"/>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DB1"/>
    <w:rsid w:val="00BC5EDB"/>
    <w:rsid w:val="00BC6469"/>
    <w:rsid w:val="00BC6AE7"/>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6CE7"/>
    <w:rsid w:val="00BD7162"/>
    <w:rsid w:val="00BD735A"/>
    <w:rsid w:val="00BD7BFC"/>
    <w:rsid w:val="00BD7DE3"/>
    <w:rsid w:val="00BE0211"/>
    <w:rsid w:val="00BE079A"/>
    <w:rsid w:val="00BE09C4"/>
    <w:rsid w:val="00BE0A88"/>
    <w:rsid w:val="00BE0E66"/>
    <w:rsid w:val="00BE10F4"/>
    <w:rsid w:val="00BE1133"/>
    <w:rsid w:val="00BE1234"/>
    <w:rsid w:val="00BE1385"/>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0E9E"/>
    <w:rsid w:val="00BF1493"/>
    <w:rsid w:val="00BF15C8"/>
    <w:rsid w:val="00BF17FD"/>
    <w:rsid w:val="00BF192B"/>
    <w:rsid w:val="00BF1C96"/>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82"/>
    <w:rsid w:val="00C107B0"/>
    <w:rsid w:val="00C109BC"/>
    <w:rsid w:val="00C10CF2"/>
    <w:rsid w:val="00C11103"/>
    <w:rsid w:val="00C112C5"/>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95D"/>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71D"/>
    <w:rsid w:val="00C269A2"/>
    <w:rsid w:val="00C27556"/>
    <w:rsid w:val="00C279B5"/>
    <w:rsid w:val="00C27C45"/>
    <w:rsid w:val="00C27F38"/>
    <w:rsid w:val="00C30100"/>
    <w:rsid w:val="00C30D9E"/>
    <w:rsid w:val="00C31324"/>
    <w:rsid w:val="00C3137E"/>
    <w:rsid w:val="00C3171B"/>
    <w:rsid w:val="00C317B3"/>
    <w:rsid w:val="00C31AD9"/>
    <w:rsid w:val="00C31BA5"/>
    <w:rsid w:val="00C31D4A"/>
    <w:rsid w:val="00C31D66"/>
    <w:rsid w:val="00C32666"/>
    <w:rsid w:val="00C32F4D"/>
    <w:rsid w:val="00C32FA7"/>
    <w:rsid w:val="00C331F5"/>
    <w:rsid w:val="00C33684"/>
    <w:rsid w:val="00C33E27"/>
    <w:rsid w:val="00C33FE6"/>
    <w:rsid w:val="00C34332"/>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6A4B"/>
    <w:rsid w:val="00C3719D"/>
    <w:rsid w:val="00C375B4"/>
    <w:rsid w:val="00C37BA5"/>
    <w:rsid w:val="00C37BC7"/>
    <w:rsid w:val="00C40175"/>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2F64"/>
    <w:rsid w:val="00C53146"/>
    <w:rsid w:val="00C532B2"/>
    <w:rsid w:val="00C537C2"/>
    <w:rsid w:val="00C53AD2"/>
    <w:rsid w:val="00C53FA7"/>
    <w:rsid w:val="00C54114"/>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47D"/>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0DD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05B"/>
    <w:rsid w:val="00C878D5"/>
    <w:rsid w:val="00C87AD6"/>
    <w:rsid w:val="00C87B8F"/>
    <w:rsid w:val="00C87E2E"/>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0BDE"/>
    <w:rsid w:val="00CA11CC"/>
    <w:rsid w:val="00CA17EF"/>
    <w:rsid w:val="00CA1803"/>
    <w:rsid w:val="00CA1ED8"/>
    <w:rsid w:val="00CA2793"/>
    <w:rsid w:val="00CA2AE9"/>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6D6E"/>
    <w:rsid w:val="00CA706F"/>
    <w:rsid w:val="00CA7E15"/>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4D6"/>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0B"/>
    <w:rsid w:val="00CC5D4D"/>
    <w:rsid w:val="00CC5F98"/>
    <w:rsid w:val="00CC61FD"/>
    <w:rsid w:val="00CC66FA"/>
    <w:rsid w:val="00CC67A1"/>
    <w:rsid w:val="00CC697B"/>
    <w:rsid w:val="00CC6D52"/>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443"/>
    <w:rsid w:val="00CF353D"/>
    <w:rsid w:val="00CF3750"/>
    <w:rsid w:val="00CF38EF"/>
    <w:rsid w:val="00CF3B1F"/>
    <w:rsid w:val="00CF3BF6"/>
    <w:rsid w:val="00CF3C36"/>
    <w:rsid w:val="00CF3CA0"/>
    <w:rsid w:val="00CF4186"/>
    <w:rsid w:val="00CF4B78"/>
    <w:rsid w:val="00CF508A"/>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446"/>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2FE"/>
    <w:rsid w:val="00D0634C"/>
    <w:rsid w:val="00D06440"/>
    <w:rsid w:val="00D066CE"/>
    <w:rsid w:val="00D06D04"/>
    <w:rsid w:val="00D06ED3"/>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C73"/>
    <w:rsid w:val="00D14DCC"/>
    <w:rsid w:val="00D14E15"/>
    <w:rsid w:val="00D14F42"/>
    <w:rsid w:val="00D152AA"/>
    <w:rsid w:val="00D156AF"/>
    <w:rsid w:val="00D15D68"/>
    <w:rsid w:val="00D15F4D"/>
    <w:rsid w:val="00D16209"/>
    <w:rsid w:val="00D16579"/>
    <w:rsid w:val="00D16B9D"/>
    <w:rsid w:val="00D16FED"/>
    <w:rsid w:val="00D1730E"/>
    <w:rsid w:val="00D17443"/>
    <w:rsid w:val="00D203EC"/>
    <w:rsid w:val="00D20A27"/>
    <w:rsid w:val="00D20C89"/>
    <w:rsid w:val="00D20F45"/>
    <w:rsid w:val="00D212E2"/>
    <w:rsid w:val="00D21443"/>
    <w:rsid w:val="00D21633"/>
    <w:rsid w:val="00D22CD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A6D"/>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1D2"/>
    <w:rsid w:val="00D37607"/>
    <w:rsid w:val="00D3771F"/>
    <w:rsid w:val="00D37B82"/>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31"/>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1F0"/>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722F"/>
    <w:rsid w:val="00D67AB9"/>
    <w:rsid w:val="00D67E16"/>
    <w:rsid w:val="00D7050C"/>
    <w:rsid w:val="00D706E1"/>
    <w:rsid w:val="00D708B0"/>
    <w:rsid w:val="00D70947"/>
    <w:rsid w:val="00D70BD8"/>
    <w:rsid w:val="00D7130D"/>
    <w:rsid w:val="00D713FD"/>
    <w:rsid w:val="00D7149A"/>
    <w:rsid w:val="00D71C2E"/>
    <w:rsid w:val="00D72120"/>
    <w:rsid w:val="00D721C5"/>
    <w:rsid w:val="00D722DE"/>
    <w:rsid w:val="00D729FE"/>
    <w:rsid w:val="00D73397"/>
    <w:rsid w:val="00D733FA"/>
    <w:rsid w:val="00D73412"/>
    <w:rsid w:val="00D736A0"/>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0EF2"/>
    <w:rsid w:val="00D81017"/>
    <w:rsid w:val="00D810AA"/>
    <w:rsid w:val="00D81498"/>
    <w:rsid w:val="00D8178B"/>
    <w:rsid w:val="00D818CC"/>
    <w:rsid w:val="00D81E5F"/>
    <w:rsid w:val="00D81E69"/>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891"/>
    <w:rsid w:val="00DA2A4E"/>
    <w:rsid w:val="00DA2C78"/>
    <w:rsid w:val="00DA2D31"/>
    <w:rsid w:val="00DA305E"/>
    <w:rsid w:val="00DA344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38D"/>
    <w:rsid w:val="00DB377D"/>
    <w:rsid w:val="00DB4579"/>
    <w:rsid w:val="00DB4660"/>
    <w:rsid w:val="00DB46B2"/>
    <w:rsid w:val="00DB4CDE"/>
    <w:rsid w:val="00DB50C5"/>
    <w:rsid w:val="00DB50E4"/>
    <w:rsid w:val="00DB5238"/>
    <w:rsid w:val="00DB55A1"/>
    <w:rsid w:val="00DB58B9"/>
    <w:rsid w:val="00DB59AD"/>
    <w:rsid w:val="00DB6054"/>
    <w:rsid w:val="00DB6479"/>
    <w:rsid w:val="00DB6B7B"/>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2B7"/>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662"/>
    <w:rsid w:val="00DC6B75"/>
    <w:rsid w:val="00DC6CAA"/>
    <w:rsid w:val="00DC6DC7"/>
    <w:rsid w:val="00DC739A"/>
    <w:rsid w:val="00DC7746"/>
    <w:rsid w:val="00DD017F"/>
    <w:rsid w:val="00DD026F"/>
    <w:rsid w:val="00DD05AC"/>
    <w:rsid w:val="00DD0964"/>
    <w:rsid w:val="00DD126B"/>
    <w:rsid w:val="00DD15D2"/>
    <w:rsid w:val="00DD1AE7"/>
    <w:rsid w:val="00DD1B70"/>
    <w:rsid w:val="00DD1B79"/>
    <w:rsid w:val="00DD1D60"/>
    <w:rsid w:val="00DD2CE7"/>
    <w:rsid w:val="00DD2E87"/>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D2F"/>
    <w:rsid w:val="00DF1E12"/>
    <w:rsid w:val="00DF1F2C"/>
    <w:rsid w:val="00DF2A7B"/>
    <w:rsid w:val="00DF2DFD"/>
    <w:rsid w:val="00DF2F4C"/>
    <w:rsid w:val="00DF32AC"/>
    <w:rsid w:val="00DF332F"/>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4C2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729"/>
    <w:rsid w:val="00E23A38"/>
    <w:rsid w:val="00E23CD9"/>
    <w:rsid w:val="00E240D8"/>
    <w:rsid w:val="00E2431B"/>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73E"/>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85"/>
    <w:rsid w:val="00E341ED"/>
    <w:rsid w:val="00E3470A"/>
    <w:rsid w:val="00E3484E"/>
    <w:rsid w:val="00E3497B"/>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93"/>
    <w:rsid w:val="00E473A9"/>
    <w:rsid w:val="00E47A08"/>
    <w:rsid w:val="00E47AEF"/>
    <w:rsid w:val="00E50125"/>
    <w:rsid w:val="00E5019A"/>
    <w:rsid w:val="00E50283"/>
    <w:rsid w:val="00E5118E"/>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542"/>
    <w:rsid w:val="00E5697B"/>
    <w:rsid w:val="00E570AD"/>
    <w:rsid w:val="00E5717C"/>
    <w:rsid w:val="00E57565"/>
    <w:rsid w:val="00E579A7"/>
    <w:rsid w:val="00E57A3E"/>
    <w:rsid w:val="00E57F28"/>
    <w:rsid w:val="00E60054"/>
    <w:rsid w:val="00E6033B"/>
    <w:rsid w:val="00E60F67"/>
    <w:rsid w:val="00E61302"/>
    <w:rsid w:val="00E61894"/>
    <w:rsid w:val="00E618A5"/>
    <w:rsid w:val="00E61B94"/>
    <w:rsid w:val="00E61ED1"/>
    <w:rsid w:val="00E61EFD"/>
    <w:rsid w:val="00E622FB"/>
    <w:rsid w:val="00E62374"/>
    <w:rsid w:val="00E629CA"/>
    <w:rsid w:val="00E6315A"/>
    <w:rsid w:val="00E63838"/>
    <w:rsid w:val="00E641E4"/>
    <w:rsid w:val="00E64434"/>
    <w:rsid w:val="00E64782"/>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17F"/>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7D7"/>
    <w:rsid w:val="00E85928"/>
    <w:rsid w:val="00E8604D"/>
    <w:rsid w:val="00E86874"/>
    <w:rsid w:val="00E86B79"/>
    <w:rsid w:val="00E86B89"/>
    <w:rsid w:val="00E86F82"/>
    <w:rsid w:val="00E870F5"/>
    <w:rsid w:val="00E8723F"/>
    <w:rsid w:val="00E8734D"/>
    <w:rsid w:val="00E8750A"/>
    <w:rsid w:val="00E87822"/>
    <w:rsid w:val="00E87A9B"/>
    <w:rsid w:val="00E87D7F"/>
    <w:rsid w:val="00E87F95"/>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048"/>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1E"/>
    <w:rsid w:val="00EA6B68"/>
    <w:rsid w:val="00EA745A"/>
    <w:rsid w:val="00EA7481"/>
    <w:rsid w:val="00EA7908"/>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849"/>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284"/>
    <w:rsid w:val="00EC168A"/>
    <w:rsid w:val="00EC1BD0"/>
    <w:rsid w:val="00EC1D1E"/>
    <w:rsid w:val="00EC1DF7"/>
    <w:rsid w:val="00EC2605"/>
    <w:rsid w:val="00EC27C6"/>
    <w:rsid w:val="00EC30F7"/>
    <w:rsid w:val="00EC31B8"/>
    <w:rsid w:val="00EC34A8"/>
    <w:rsid w:val="00EC3578"/>
    <w:rsid w:val="00EC3880"/>
    <w:rsid w:val="00EC39C8"/>
    <w:rsid w:val="00EC3BD0"/>
    <w:rsid w:val="00EC3D1F"/>
    <w:rsid w:val="00EC3D99"/>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B51"/>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57D"/>
    <w:rsid w:val="00EE1F19"/>
    <w:rsid w:val="00EE1F98"/>
    <w:rsid w:val="00EE280C"/>
    <w:rsid w:val="00EE28F5"/>
    <w:rsid w:val="00EE297A"/>
    <w:rsid w:val="00EE2C7E"/>
    <w:rsid w:val="00EE2DFD"/>
    <w:rsid w:val="00EE333D"/>
    <w:rsid w:val="00EE35AB"/>
    <w:rsid w:val="00EE38D7"/>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85D"/>
    <w:rsid w:val="00EF4A73"/>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4"/>
    <w:rsid w:val="00F04D6A"/>
    <w:rsid w:val="00F04E35"/>
    <w:rsid w:val="00F0528D"/>
    <w:rsid w:val="00F05A2E"/>
    <w:rsid w:val="00F05A55"/>
    <w:rsid w:val="00F0617C"/>
    <w:rsid w:val="00F061DF"/>
    <w:rsid w:val="00F0680C"/>
    <w:rsid w:val="00F06C67"/>
    <w:rsid w:val="00F06CB0"/>
    <w:rsid w:val="00F06DFD"/>
    <w:rsid w:val="00F071D1"/>
    <w:rsid w:val="00F074FA"/>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936"/>
    <w:rsid w:val="00F17C46"/>
    <w:rsid w:val="00F20614"/>
    <w:rsid w:val="00F2064C"/>
    <w:rsid w:val="00F209B7"/>
    <w:rsid w:val="00F20A3D"/>
    <w:rsid w:val="00F21135"/>
    <w:rsid w:val="00F21B3F"/>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66"/>
    <w:rsid w:val="00F276AD"/>
    <w:rsid w:val="00F27994"/>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3A3D"/>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308F"/>
    <w:rsid w:val="00F434C6"/>
    <w:rsid w:val="00F43D4A"/>
    <w:rsid w:val="00F43D6D"/>
    <w:rsid w:val="00F43D84"/>
    <w:rsid w:val="00F43F65"/>
    <w:rsid w:val="00F442FC"/>
    <w:rsid w:val="00F4448A"/>
    <w:rsid w:val="00F445C5"/>
    <w:rsid w:val="00F44610"/>
    <w:rsid w:val="00F44720"/>
    <w:rsid w:val="00F4495E"/>
    <w:rsid w:val="00F44B07"/>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37F"/>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53"/>
    <w:rsid w:val="00F80388"/>
    <w:rsid w:val="00F804BE"/>
    <w:rsid w:val="00F80D21"/>
    <w:rsid w:val="00F80F50"/>
    <w:rsid w:val="00F817CE"/>
    <w:rsid w:val="00F81DA0"/>
    <w:rsid w:val="00F822D6"/>
    <w:rsid w:val="00F829E7"/>
    <w:rsid w:val="00F82D94"/>
    <w:rsid w:val="00F82FBC"/>
    <w:rsid w:val="00F8345A"/>
    <w:rsid w:val="00F836C2"/>
    <w:rsid w:val="00F838AE"/>
    <w:rsid w:val="00F83AE4"/>
    <w:rsid w:val="00F8456C"/>
    <w:rsid w:val="00F847DF"/>
    <w:rsid w:val="00F850D3"/>
    <w:rsid w:val="00F852F3"/>
    <w:rsid w:val="00F859D8"/>
    <w:rsid w:val="00F85A23"/>
    <w:rsid w:val="00F85C55"/>
    <w:rsid w:val="00F85D74"/>
    <w:rsid w:val="00F85E5E"/>
    <w:rsid w:val="00F85E97"/>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07"/>
    <w:rsid w:val="00F90F8D"/>
    <w:rsid w:val="00F918FA"/>
    <w:rsid w:val="00F91982"/>
    <w:rsid w:val="00F91ABE"/>
    <w:rsid w:val="00F91ADD"/>
    <w:rsid w:val="00F91C3C"/>
    <w:rsid w:val="00F91DF0"/>
    <w:rsid w:val="00F92248"/>
    <w:rsid w:val="00F92782"/>
    <w:rsid w:val="00F9288B"/>
    <w:rsid w:val="00F9378A"/>
    <w:rsid w:val="00F93AA9"/>
    <w:rsid w:val="00F94161"/>
    <w:rsid w:val="00F9494C"/>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7CA"/>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4F"/>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61D"/>
    <w:rsid w:val="00FC58D4"/>
    <w:rsid w:val="00FC5A27"/>
    <w:rsid w:val="00FC5B32"/>
    <w:rsid w:val="00FC5BE7"/>
    <w:rsid w:val="00FC5DE8"/>
    <w:rsid w:val="00FC5E13"/>
    <w:rsid w:val="00FC6469"/>
    <w:rsid w:val="00FC6D90"/>
    <w:rsid w:val="00FC71D3"/>
    <w:rsid w:val="00FC72BE"/>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261"/>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36"/>
    <w:rsid w:val="00FE3360"/>
    <w:rsid w:val="00FE377C"/>
    <w:rsid w:val="00FE37D0"/>
    <w:rsid w:val="00FE3F33"/>
    <w:rsid w:val="00FE3FFB"/>
    <w:rsid w:val="00FE41A8"/>
    <w:rsid w:val="00FE4324"/>
    <w:rsid w:val="00FE446E"/>
    <w:rsid w:val="00FE4669"/>
    <w:rsid w:val="00FE4697"/>
    <w:rsid w:val="00FE472B"/>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5D6"/>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 w:val="00FF7F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2B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CD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F3C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CD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79660560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9962</Words>
  <Characters>56789</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2022-11-04T19:17:00Z</dcterms:created>
  <dcterms:modified xsi:type="dcterms:W3CDTF">2023-02-17T19:33:00Z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